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FE" w:rsidRPr="00D256CD" w:rsidRDefault="00581CFE" w:rsidP="00D256CD">
      <w:pPr>
        <w:ind w:firstLine="567"/>
        <w:jc w:val="center"/>
        <w:rPr>
          <w:b/>
          <w:sz w:val="28"/>
          <w:szCs w:val="28"/>
        </w:rPr>
      </w:pPr>
      <w:r w:rsidRPr="00D256CD">
        <w:rPr>
          <w:b/>
          <w:sz w:val="28"/>
          <w:szCs w:val="28"/>
        </w:rPr>
        <w:t>Довідка</w:t>
      </w:r>
    </w:p>
    <w:p w:rsidR="00581CFE" w:rsidRPr="00D256CD" w:rsidRDefault="00581CFE" w:rsidP="00D256CD">
      <w:pPr>
        <w:ind w:firstLine="567"/>
        <w:jc w:val="center"/>
        <w:rPr>
          <w:b/>
          <w:sz w:val="28"/>
          <w:szCs w:val="28"/>
        </w:rPr>
      </w:pPr>
      <w:r w:rsidRPr="00D256CD">
        <w:rPr>
          <w:b/>
          <w:sz w:val="28"/>
          <w:szCs w:val="28"/>
        </w:rPr>
        <w:t xml:space="preserve">на щотижневу нараду у директора Департаменту інформаційної діяльності та комунікацій з громадськістю облдержадміністрації </w:t>
      </w:r>
    </w:p>
    <w:p w:rsidR="00581CFE" w:rsidRPr="00D256CD" w:rsidRDefault="00581CFE" w:rsidP="00D256CD">
      <w:pPr>
        <w:ind w:firstLine="567"/>
        <w:jc w:val="center"/>
        <w:rPr>
          <w:rFonts w:eastAsia="MS Mincho"/>
          <w:spacing w:val="-6"/>
          <w:sz w:val="28"/>
          <w:szCs w:val="28"/>
        </w:rPr>
      </w:pPr>
      <w:r w:rsidRPr="00D256CD">
        <w:rPr>
          <w:rFonts w:eastAsia="MS Mincho"/>
          <w:spacing w:val="-6"/>
          <w:sz w:val="28"/>
          <w:szCs w:val="28"/>
        </w:rPr>
        <w:t>„</w:t>
      </w:r>
      <w:r w:rsidRPr="00D256CD">
        <w:rPr>
          <w:b/>
          <w:sz w:val="28"/>
          <w:szCs w:val="28"/>
        </w:rPr>
        <w:t>Про підсумки роботи Департаменту інформаційної діяльності та комунікацій з громадськістю облдержадміністрації у  2021 р.</w:t>
      </w:r>
      <w:r w:rsidRPr="00D256CD">
        <w:rPr>
          <w:rFonts w:eastAsia="MS Mincho"/>
          <w:spacing w:val="-6"/>
          <w:sz w:val="28"/>
          <w:szCs w:val="28"/>
        </w:rPr>
        <w:t>”</w:t>
      </w:r>
    </w:p>
    <w:p w:rsidR="00E31A5A" w:rsidRPr="00D256CD" w:rsidRDefault="00E31A5A" w:rsidP="00D256CD">
      <w:pPr>
        <w:ind w:firstLine="567"/>
        <w:jc w:val="center"/>
        <w:rPr>
          <w:rFonts w:eastAsia="MS Mincho"/>
          <w:spacing w:val="-6"/>
          <w:sz w:val="28"/>
          <w:szCs w:val="28"/>
        </w:rPr>
      </w:pPr>
    </w:p>
    <w:p w:rsidR="00E31A5A" w:rsidRPr="00D256CD" w:rsidRDefault="00E31A5A" w:rsidP="00D256CD">
      <w:pPr>
        <w:ind w:firstLine="567"/>
        <w:jc w:val="both"/>
        <w:rPr>
          <w:sz w:val="28"/>
          <w:szCs w:val="28"/>
        </w:rPr>
      </w:pPr>
      <w:r w:rsidRPr="00D256CD">
        <w:rPr>
          <w:sz w:val="28"/>
          <w:szCs w:val="28"/>
        </w:rPr>
        <w:t>З метою реалізацію в області державної інформаційної політики, належного інформування мешканців області про діяльність органів публічної влади всіх рівнів, налагодження в області ефективних механізмів партнерства держави з інститутами громадянського суспільства, забезпечення прозорості та відкритості, якості підготовки та прийняття рішень з важливих питань державного і суспільного життя з урахуванням громадської думки, протягом 2021 року Департаментом проводилася системна робота щодо реалізації повноважень органу виконавчої влади.</w:t>
      </w:r>
    </w:p>
    <w:p w:rsidR="00E31A5A" w:rsidRPr="00D256CD" w:rsidRDefault="00E31A5A" w:rsidP="00D256CD">
      <w:pPr>
        <w:ind w:firstLine="567"/>
        <w:jc w:val="both"/>
        <w:rPr>
          <w:rStyle w:val="FontStyle"/>
          <w:rFonts w:cs="Times New Roman"/>
          <w:sz w:val="28"/>
          <w:szCs w:val="28"/>
        </w:rPr>
      </w:pPr>
      <w:r w:rsidRPr="00D256CD">
        <w:rPr>
          <w:rStyle w:val="FontStyle"/>
          <w:rFonts w:cs="Times New Roman"/>
          <w:sz w:val="28"/>
          <w:szCs w:val="28"/>
        </w:rPr>
        <w:t xml:space="preserve">Діяльність Департаменту також була спрямована на реалізації заходів і напрямів Комплексної програми комунікацій влади з громадськістю та розвитку інформаційної сфери в Полтавській області на 2021-2023 роки, затвердженої рішенням пленарного засідання другої сесії обласної ради восьмого скликання від 29.12.2020 (зі змінами) як організаційного та фінансового інструменту реалізації державної політики у відповідних сферах суспільного життя  території області. </w:t>
      </w:r>
    </w:p>
    <w:p w:rsidR="00E31A5A" w:rsidRPr="00D256CD" w:rsidRDefault="00E31A5A" w:rsidP="00D256CD">
      <w:pPr>
        <w:ind w:firstLine="567"/>
        <w:jc w:val="both"/>
        <w:rPr>
          <w:rStyle w:val="FontStyle"/>
          <w:rFonts w:cs="Times New Roman"/>
          <w:sz w:val="28"/>
          <w:szCs w:val="28"/>
        </w:rPr>
      </w:pPr>
      <w:r w:rsidRPr="00D256CD">
        <w:rPr>
          <w:rStyle w:val="FontStyle"/>
          <w:rFonts w:cs="Times New Roman"/>
          <w:sz w:val="28"/>
          <w:szCs w:val="28"/>
        </w:rPr>
        <w:t xml:space="preserve">Обсяг коштів, які планувалося залучити на виконання заходів Програми у 2021 році, визначався в сумі 9831,8 тис. грн. На реалізацію заходів у 2021 році з обласного бюджету виділено в повному обсязі і використано 9772,1 </w:t>
      </w:r>
      <w:proofErr w:type="spellStart"/>
      <w:r w:rsidRPr="00D256CD">
        <w:rPr>
          <w:rStyle w:val="FontStyle"/>
          <w:rFonts w:cs="Times New Roman"/>
          <w:sz w:val="28"/>
          <w:szCs w:val="28"/>
        </w:rPr>
        <w:t>тис.грн</w:t>
      </w:r>
      <w:proofErr w:type="spellEnd"/>
      <w:r w:rsidRPr="00D256CD">
        <w:rPr>
          <w:rStyle w:val="FontStyle"/>
          <w:rFonts w:cs="Times New Roman"/>
          <w:sz w:val="28"/>
          <w:szCs w:val="28"/>
        </w:rPr>
        <w:t xml:space="preserve">. </w:t>
      </w:r>
    </w:p>
    <w:p w:rsidR="00E31A5A" w:rsidRPr="00D256CD" w:rsidRDefault="00E31A5A" w:rsidP="00D256CD">
      <w:pPr>
        <w:ind w:firstLine="567"/>
        <w:jc w:val="both"/>
        <w:rPr>
          <w:rStyle w:val="FontStyle"/>
          <w:rFonts w:cs="Times New Roman"/>
          <w:sz w:val="28"/>
          <w:szCs w:val="28"/>
        </w:rPr>
      </w:pPr>
      <w:r w:rsidRPr="00D256CD">
        <w:rPr>
          <w:rStyle w:val="FontStyle"/>
          <w:rFonts w:cs="Times New Roman"/>
          <w:sz w:val="28"/>
          <w:szCs w:val="28"/>
        </w:rPr>
        <w:t>Реалізовано головний напрямок роботи Департаменту – реалізація державної інформаційної політики в області.</w:t>
      </w:r>
    </w:p>
    <w:p w:rsidR="00E31A5A" w:rsidRPr="00D256CD" w:rsidRDefault="00E31A5A" w:rsidP="00D256CD">
      <w:pPr>
        <w:ind w:firstLine="567"/>
        <w:jc w:val="both"/>
        <w:rPr>
          <w:sz w:val="28"/>
          <w:szCs w:val="28"/>
        </w:rPr>
      </w:pPr>
      <w:r w:rsidRPr="00D256CD">
        <w:rPr>
          <w:rStyle w:val="FontStyle"/>
          <w:rFonts w:cs="Times New Roman"/>
          <w:sz w:val="28"/>
          <w:szCs w:val="28"/>
        </w:rPr>
        <w:t>Так, п</w:t>
      </w:r>
      <w:r w:rsidRPr="00D256CD">
        <w:rPr>
          <w:sz w:val="28"/>
          <w:szCs w:val="28"/>
        </w:rPr>
        <w:t>роведено 64 інформаційні кампанії</w:t>
      </w:r>
      <w:r w:rsidR="000C7476" w:rsidRPr="00D256CD">
        <w:rPr>
          <w:sz w:val="28"/>
          <w:szCs w:val="28"/>
        </w:rPr>
        <w:t xml:space="preserve"> з різних напрямів державної економічної, соціальної та гуманітарної політики</w:t>
      </w:r>
      <w:r w:rsidRPr="00D256CD">
        <w:rPr>
          <w:sz w:val="28"/>
          <w:szCs w:val="28"/>
        </w:rPr>
        <w:t xml:space="preserve">, </w:t>
      </w:r>
      <w:r w:rsidR="000C7476" w:rsidRPr="00D256CD">
        <w:rPr>
          <w:sz w:val="28"/>
          <w:szCs w:val="28"/>
        </w:rPr>
        <w:t xml:space="preserve">заходів ідеології державотворення – з нагоди </w:t>
      </w:r>
      <w:r w:rsidRPr="00D256CD">
        <w:rPr>
          <w:sz w:val="28"/>
          <w:szCs w:val="28"/>
        </w:rPr>
        <w:t>державних свят та пам’ятних дат</w:t>
      </w:r>
      <w:r w:rsidR="000C7476" w:rsidRPr="00D256CD">
        <w:rPr>
          <w:sz w:val="28"/>
          <w:szCs w:val="28"/>
        </w:rPr>
        <w:t xml:space="preserve"> тощо</w:t>
      </w:r>
      <w:r w:rsidRPr="00D256CD">
        <w:rPr>
          <w:sz w:val="28"/>
          <w:szCs w:val="28"/>
        </w:rPr>
        <w:t>, у межах яких виготовлено та розміщено понад 15 тис примірників друкованої соціальної реклами (</w:t>
      </w:r>
      <w:proofErr w:type="spellStart"/>
      <w:r w:rsidRPr="00D256CD">
        <w:rPr>
          <w:sz w:val="28"/>
          <w:szCs w:val="28"/>
        </w:rPr>
        <w:t>білборди</w:t>
      </w:r>
      <w:proofErr w:type="spellEnd"/>
      <w:r w:rsidRPr="00D256CD">
        <w:rPr>
          <w:sz w:val="28"/>
          <w:szCs w:val="28"/>
        </w:rPr>
        <w:t xml:space="preserve">, </w:t>
      </w:r>
      <w:proofErr w:type="spellStart"/>
      <w:r w:rsidRPr="00D256CD">
        <w:rPr>
          <w:sz w:val="28"/>
          <w:szCs w:val="28"/>
        </w:rPr>
        <w:t>постери</w:t>
      </w:r>
      <w:proofErr w:type="spellEnd"/>
      <w:r w:rsidRPr="00D256CD">
        <w:rPr>
          <w:sz w:val="28"/>
          <w:szCs w:val="28"/>
        </w:rPr>
        <w:t>, плакати, інформаційні брошури та інші види акцидентної продукції):</w:t>
      </w:r>
    </w:p>
    <w:p w:rsidR="00E31A5A" w:rsidRPr="00D256CD" w:rsidRDefault="00E31A5A" w:rsidP="00D256CD">
      <w:pPr>
        <w:ind w:firstLine="567"/>
        <w:rPr>
          <w:sz w:val="28"/>
          <w:szCs w:val="28"/>
        </w:rPr>
      </w:pPr>
      <w:r w:rsidRPr="00D256CD">
        <w:rPr>
          <w:sz w:val="28"/>
          <w:szCs w:val="28"/>
        </w:rPr>
        <w:t xml:space="preserve">- </w:t>
      </w:r>
      <w:proofErr w:type="spellStart"/>
      <w:r w:rsidRPr="00D256CD">
        <w:rPr>
          <w:sz w:val="28"/>
          <w:szCs w:val="28"/>
        </w:rPr>
        <w:t>постери</w:t>
      </w:r>
      <w:proofErr w:type="spellEnd"/>
      <w:r w:rsidRPr="00D256CD">
        <w:rPr>
          <w:sz w:val="28"/>
          <w:szCs w:val="28"/>
        </w:rPr>
        <w:t xml:space="preserve"> для </w:t>
      </w:r>
      <w:proofErr w:type="spellStart"/>
      <w:r w:rsidRPr="00D256CD">
        <w:rPr>
          <w:sz w:val="28"/>
          <w:szCs w:val="28"/>
        </w:rPr>
        <w:t>білбордів</w:t>
      </w:r>
      <w:proofErr w:type="spellEnd"/>
      <w:r w:rsidRPr="00D256CD">
        <w:rPr>
          <w:sz w:val="28"/>
          <w:szCs w:val="28"/>
        </w:rPr>
        <w:t xml:space="preserve">, 57 </w:t>
      </w:r>
      <w:proofErr w:type="spellStart"/>
      <w:r w:rsidRPr="00D256CD">
        <w:rPr>
          <w:sz w:val="28"/>
          <w:szCs w:val="28"/>
        </w:rPr>
        <w:t>шт</w:t>
      </w:r>
      <w:proofErr w:type="spellEnd"/>
      <w:r w:rsidRPr="00D256CD">
        <w:rPr>
          <w:sz w:val="28"/>
          <w:szCs w:val="28"/>
        </w:rPr>
        <w:t>;</w:t>
      </w:r>
    </w:p>
    <w:p w:rsidR="00E31A5A" w:rsidRPr="00D256CD" w:rsidRDefault="00E31A5A" w:rsidP="00D256CD">
      <w:pPr>
        <w:ind w:firstLine="567"/>
        <w:rPr>
          <w:sz w:val="28"/>
          <w:szCs w:val="28"/>
        </w:rPr>
      </w:pPr>
      <w:r w:rsidRPr="00D256CD">
        <w:rPr>
          <w:sz w:val="28"/>
          <w:szCs w:val="28"/>
        </w:rPr>
        <w:t xml:space="preserve">- </w:t>
      </w:r>
      <w:proofErr w:type="spellStart"/>
      <w:r w:rsidRPr="00D256CD">
        <w:rPr>
          <w:sz w:val="28"/>
          <w:szCs w:val="28"/>
        </w:rPr>
        <w:t>постери</w:t>
      </w:r>
      <w:proofErr w:type="spellEnd"/>
      <w:r w:rsidRPr="00D256CD">
        <w:rPr>
          <w:sz w:val="28"/>
          <w:szCs w:val="28"/>
        </w:rPr>
        <w:t xml:space="preserve"> для сітілайтів,173 </w:t>
      </w:r>
      <w:proofErr w:type="spellStart"/>
      <w:r w:rsidRPr="00D256CD">
        <w:rPr>
          <w:sz w:val="28"/>
          <w:szCs w:val="28"/>
        </w:rPr>
        <w:t>шт</w:t>
      </w:r>
      <w:proofErr w:type="spellEnd"/>
      <w:r w:rsidRPr="00D256CD">
        <w:rPr>
          <w:sz w:val="28"/>
          <w:szCs w:val="28"/>
        </w:rPr>
        <w:t>;</w:t>
      </w:r>
    </w:p>
    <w:p w:rsidR="00E31A5A" w:rsidRPr="00D256CD" w:rsidRDefault="00E31A5A" w:rsidP="00D256CD">
      <w:pPr>
        <w:ind w:firstLine="567"/>
        <w:rPr>
          <w:sz w:val="28"/>
          <w:szCs w:val="28"/>
        </w:rPr>
      </w:pPr>
      <w:r w:rsidRPr="00D256CD">
        <w:rPr>
          <w:sz w:val="28"/>
          <w:szCs w:val="28"/>
        </w:rPr>
        <w:t xml:space="preserve">- банери на люверсах, 21 </w:t>
      </w:r>
      <w:proofErr w:type="spellStart"/>
      <w:r w:rsidRPr="00D256CD">
        <w:rPr>
          <w:sz w:val="28"/>
          <w:szCs w:val="28"/>
        </w:rPr>
        <w:t>шт</w:t>
      </w:r>
      <w:proofErr w:type="spellEnd"/>
      <w:r w:rsidRPr="00D256CD">
        <w:rPr>
          <w:sz w:val="28"/>
          <w:szCs w:val="28"/>
        </w:rPr>
        <w:t>;</w:t>
      </w:r>
    </w:p>
    <w:p w:rsidR="00E31A5A" w:rsidRPr="00D256CD" w:rsidRDefault="00E31A5A" w:rsidP="00D256CD">
      <w:pPr>
        <w:ind w:firstLine="567"/>
        <w:rPr>
          <w:sz w:val="28"/>
          <w:szCs w:val="28"/>
        </w:rPr>
      </w:pPr>
      <w:r w:rsidRPr="00D256CD">
        <w:rPr>
          <w:sz w:val="28"/>
          <w:szCs w:val="28"/>
        </w:rPr>
        <w:t xml:space="preserve">- інформаційні брошури, 2000 </w:t>
      </w:r>
      <w:proofErr w:type="spellStart"/>
      <w:r w:rsidRPr="00D256CD">
        <w:rPr>
          <w:sz w:val="28"/>
          <w:szCs w:val="28"/>
        </w:rPr>
        <w:t>шт</w:t>
      </w:r>
      <w:proofErr w:type="spellEnd"/>
      <w:r w:rsidRPr="00D256CD">
        <w:rPr>
          <w:sz w:val="28"/>
          <w:szCs w:val="28"/>
        </w:rPr>
        <w:t>;</w:t>
      </w:r>
    </w:p>
    <w:p w:rsidR="00E31A5A" w:rsidRPr="00D256CD" w:rsidRDefault="00E31A5A" w:rsidP="00D256CD">
      <w:pPr>
        <w:ind w:firstLine="567"/>
        <w:rPr>
          <w:sz w:val="28"/>
          <w:szCs w:val="28"/>
        </w:rPr>
      </w:pPr>
      <w:r w:rsidRPr="00D256CD">
        <w:rPr>
          <w:sz w:val="28"/>
          <w:szCs w:val="28"/>
        </w:rPr>
        <w:t xml:space="preserve">- інші види акцидентної продукції, понад 12 000 </w:t>
      </w:r>
      <w:proofErr w:type="spellStart"/>
      <w:r w:rsidRPr="00D256CD">
        <w:rPr>
          <w:sz w:val="28"/>
          <w:szCs w:val="28"/>
        </w:rPr>
        <w:t>шт</w:t>
      </w:r>
      <w:proofErr w:type="spellEnd"/>
      <w:r w:rsidRPr="00D256CD">
        <w:rPr>
          <w:sz w:val="28"/>
          <w:szCs w:val="28"/>
        </w:rPr>
        <w:t>;</w:t>
      </w:r>
    </w:p>
    <w:p w:rsidR="00E31A5A" w:rsidRPr="00D256CD" w:rsidRDefault="00E31A5A" w:rsidP="00D256CD">
      <w:pPr>
        <w:ind w:firstLine="567"/>
        <w:jc w:val="both"/>
        <w:rPr>
          <w:sz w:val="28"/>
          <w:szCs w:val="28"/>
        </w:rPr>
      </w:pPr>
      <w:r w:rsidRPr="00D256CD">
        <w:rPr>
          <w:sz w:val="28"/>
          <w:szCs w:val="28"/>
        </w:rPr>
        <w:t xml:space="preserve">Підготовлено понад 2370 тематичних </w:t>
      </w:r>
      <w:proofErr w:type="spellStart"/>
      <w:r w:rsidRPr="00D256CD">
        <w:rPr>
          <w:sz w:val="28"/>
          <w:szCs w:val="28"/>
        </w:rPr>
        <w:t>моніторингів</w:t>
      </w:r>
      <w:proofErr w:type="spellEnd"/>
      <w:r w:rsidRPr="00D256CD">
        <w:rPr>
          <w:sz w:val="28"/>
          <w:szCs w:val="28"/>
        </w:rPr>
        <w:t xml:space="preserve"> ЗМІ та Інтернету.</w:t>
      </w:r>
    </w:p>
    <w:p w:rsidR="006E504E" w:rsidRPr="00D256CD" w:rsidRDefault="006E504E" w:rsidP="00D256CD">
      <w:pPr>
        <w:ind w:firstLine="567"/>
        <w:jc w:val="both"/>
        <w:rPr>
          <w:sz w:val="28"/>
          <w:szCs w:val="28"/>
        </w:rPr>
      </w:pPr>
      <w:r w:rsidRPr="00D256CD">
        <w:rPr>
          <w:sz w:val="28"/>
          <w:szCs w:val="28"/>
        </w:rPr>
        <w:t>Виготовлено 43 відеоролики за темами реалізації в області державної політики, масштабних державних проєктів та ініціатив.</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На обласних телеканалах демонструвалися  1522 тематичні телепередачі (сюжети) за участю керівництва облдержадміністрації, обласної ради, керівників структурних підрозділів облдержадміністрації та обласних служб центральних органів виконавчої влади, із яких:</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lastRenderedPageBreak/>
        <w:t xml:space="preserve">- за участю голови ОДА </w:t>
      </w:r>
      <w:proofErr w:type="spellStart"/>
      <w:r w:rsidRPr="00D256CD">
        <w:rPr>
          <w:rFonts w:eastAsia="MS Mincho"/>
          <w:spacing w:val="-6"/>
          <w:sz w:val="28"/>
          <w:szCs w:val="28"/>
        </w:rPr>
        <w:t>О.Синєгубова</w:t>
      </w:r>
      <w:proofErr w:type="spellEnd"/>
      <w:r w:rsidRPr="00D256CD">
        <w:rPr>
          <w:rFonts w:eastAsia="MS Mincho"/>
          <w:spacing w:val="-6"/>
          <w:sz w:val="28"/>
          <w:szCs w:val="28"/>
        </w:rPr>
        <w:t xml:space="preserve"> – 942;</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 xml:space="preserve">- за участю першого заступника голови ОДА </w:t>
      </w:r>
      <w:proofErr w:type="spellStart"/>
      <w:r w:rsidRPr="00D256CD">
        <w:rPr>
          <w:rFonts w:eastAsia="MS Mincho"/>
          <w:spacing w:val="-6"/>
          <w:sz w:val="28"/>
          <w:szCs w:val="28"/>
        </w:rPr>
        <w:t>Д.Луніна</w:t>
      </w:r>
      <w:proofErr w:type="spellEnd"/>
      <w:r w:rsidRPr="00D256CD">
        <w:rPr>
          <w:rFonts w:eastAsia="MS Mincho"/>
          <w:spacing w:val="-6"/>
          <w:sz w:val="28"/>
          <w:szCs w:val="28"/>
        </w:rPr>
        <w:t xml:space="preserve"> – 194;</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 xml:space="preserve">- за участю заступника голови ОДА </w:t>
      </w:r>
      <w:proofErr w:type="spellStart"/>
      <w:r w:rsidRPr="00D256CD">
        <w:rPr>
          <w:rFonts w:eastAsia="MS Mincho"/>
          <w:spacing w:val="-6"/>
          <w:sz w:val="28"/>
          <w:szCs w:val="28"/>
        </w:rPr>
        <w:t>Є.Грекова</w:t>
      </w:r>
      <w:proofErr w:type="spellEnd"/>
      <w:r w:rsidRPr="00D256CD">
        <w:rPr>
          <w:rFonts w:eastAsia="MS Mincho"/>
          <w:spacing w:val="-6"/>
          <w:sz w:val="28"/>
          <w:szCs w:val="28"/>
        </w:rPr>
        <w:t xml:space="preserve"> – 68;</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 xml:space="preserve">- за участю заступника голови ОДА </w:t>
      </w:r>
      <w:proofErr w:type="spellStart"/>
      <w:r w:rsidRPr="00D256CD">
        <w:rPr>
          <w:rFonts w:eastAsia="MS Mincho"/>
          <w:spacing w:val="-6"/>
          <w:sz w:val="28"/>
          <w:szCs w:val="28"/>
        </w:rPr>
        <w:t>К.Рижеченко</w:t>
      </w:r>
      <w:proofErr w:type="spellEnd"/>
      <w:r w:rsidRPr="00D256CD">
        <w:rPr>
          <w:rFonts w:eastAsia="MS Mincho"/>
          <w:spacing w:val="-6"/>
          <w:sz w:val="28"/>
          <w:szCs w:val="28"/>
        </w:rPr>
        <w:t xml:space="preserve"> – 48;</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 за участю заступника голови ОДА І. Панченка – 21;</w:t>
      </w:r>
    </w:p>
    <w:p w:rsidR="00E31A5A" w:rsidRPr="00D256CD" w:rsidRDefault="00E31A5A" w:rsidP="00D256CD">
      <w:pPr>
        <w:ind w:firstLine="567"/>
        <w:jc w:val="both"/>
        <w:rPr>
          <w:rFonts w:eastAsia="MS Mincho"/>
          <w:spacing w:val="-6"/>
          <w:sz w:val="28"/>
          <w:szCs w:val="28"/>
        </w:rPr>
      </w:pPr>
      <w:r w:rsidRPr="00D256CD">
        <w:rPr>
          <w:rFonts w:eastAsia="MS Mincho"/>
          <w:spacing w:val="-6"/>
          <w:sz w:val="28"/>
          <w:szCs w:val="28"/>
        </w:rPr>
        <w:t xml:space="preserve">- за участю заступника голови ОДА </w:t>
      </w:r>
      <w:proofErr w:type="spellStart"/>
      <w:r w:rsidRPr="00D256CD">
        <w:rPr>
          <w:rFonts w:eastAsia="MS Mincho"/>
          <w:spacing w:val="-6"/>
          <w:sz w:val="28"/>
          <w:szCs w:val="28"/>
        </w:rPr>
        <w:t>М.Калініна</w:t>
      </w:r>
      <w:proofErr w:type="spellEnd"/>
      <w:r w:rsidRPr="00D256CD">
        <w:rPr>
          <w:rFonts w:eastAsia="MS Mincho"/>
          <w:spacing w:val="-6"/>
          <w:sz w:val="28"/>
          <w:szCs w:val="28"/>
        </w:rPr>
        <w:t xml:space="preserve"> – 5.</w:t>
      </w:r>
    </w:p>
    <w:p w:rsidR="00E31A5A" w:rsidRPr="00D256CD" w:rsidRDefault="00E31A5A" w:rsidP="00D256CD">
      <w:pPr>
        <w:ind w:firstLine="567"/>
        <w:jc w:val="both"/>
        <w:rPr>
          <w:sz w:val="28"/>
          <w:szCs w:val="28"/>
        </w:rPr>
      </w:pPr>
      <w:r w:rsidRPr="00D256CD">
        <w:rPr>
          <w:rFonts w:eastAsia="MS Mincho"/>
          <w:spacing w:val="-6"/>
          <w:sz w:val="28"/>
          <w:szCs w:val="28"/>
        </w:rPr>
        <w:t xml:space="preserve">Головою </w:t>
      </w:r>
      <w:proofErr w:type="spellStart"/>
      <w:r w:rsidRPr="00D256CD">
        <w:rPr>
          <w:rFonts w:eastAsia="MS Mincho"/>
          <w:spacing w:val="-6"/>
          <w:sz w:val="28"/>
          <w:szCs w:val="28"/>
        </w:rPr>
        <w:t>О.Синєгубовим</w:t>
      </w:r>
      <w:proofErr w:type="spellEnd"/>
      <w:r w:rsidRPr="00D256CD">
        <w:rPr>
          <w:rFonts w:eastAsia="MS Mincho"/>
          <w:spacing w:val="-6"/>
          <w:sz w:val="28"/>
          <w:szCs w:val="28"/>
        </w:rPr>
        <w:t xml:space="preserve"> та заступниками голови ОДА проведено 20 прес-конференцій та 26 брифінгів.</w:t>
      </w:r>
      <w:r w:rsidR="000C7476" w:rsidRPr="00D256CD">
        <w:rPr>
          <w:rFonts w:eastAsia="MS Mincho"/>
          <w:spacing w:val="-6"/>
          <w:sz w:val="28"/>
          <w:szCs w:val="28"/>
        </w:rPr>
        <w:t xml:space="preserve"> Так, г</w:t>
      </w:r>
      <w:r w:rsidRPr="00D256CD">
        <w:rPr>
          <w:sz w:val="28"/>
          <w:szCs w:val="28"/>
        </w:rPr>
        <w:t xml:space="preserve">оловою облдержадміністрації О. </w:t>
      </w:r>
      <w:proofErr w:type="spellStart"/>
      <w:r w:rsidRPr="00D256CD">
        <w:rPr>
          <w:sz w:val="28"/>
          <w:szCs w:val="28"/>
        </w:rPr>
        <w:t>Синєгубовим</w:t>
      </w:r>
      <w:proofErr w:type="spellEnd"/>
      <w:r w:rsidRPr="00D256CD">
        <w:rPr>
          <w:sz w:val="28"/>
          <w:szCs w:val="28"/>
        </w:rPr>
        <w:t xml:space="preserve"> проведено </w:t>
      </w:r>
      <w:proofErr w:type="spellStart"/>
      <w:r w:rsidRPr="00D256CD">
        <w:rPr>
          <w:sz w:val="28"/>
          <w:szCs w:val="28"/>
        </w:rPr>
        <w:t>пресконференцію</w:t>
      </w:r>
      <w:proofErr w:type="spellEnd"/>
      <w:r w:rsidR="000C7476" w:rsidRPr="00D256CD">
        <w:rPr>
          <w:sz w:val="28"/>
          <w:szCs w:val="28"/>
        </w:rPr>
        <w:t xml:space="preserve"> </w:t>
      </w:r>
      <w:r w:rsidRPr="00D256CD">
        <w:rPr>
          <w:rFonts w:eastAsia="MS Mincho"/>
          <w:spacing w:val="-6"/>
          <w:sz w:val="28"/>
          <w:szCs w:val="28"/>
        </w:rPr>
        <w:t>„</w:t>
      </w:r>
      <w:r w:rsidRPr="00D256CD">
        <w:rPr>
          <w:sz w:val="28"/>
          <w:szCs w:val="28"/>
        </w:rPr>
        <w:t>Презентація Стратегії розвитку Полтавської області  до 2027 року</w:t>
      </w:r>
      <w:r w:rsidRPr="00D256CD">
        <w:rPr>
          <w:rFonts w:eastAsia="MS Mincho"/>
          <w:spacing w:val="-6"/>
          <w:sz w:val="28"/>
          <w:szCs w:val="28"/>
        </w:rPr>
        <w:t>”</w:t>
      </w:r>
      <w:r w:rsidR="000C7476" w:rsidRPr="00D256CD">
        <w:rPr>
          <w:sz w:val="28"/>
          <w:szCs w:val="28"/>
        </w:rPr>
        <w:t>.</w:t>
      </w:r>
    </w:p>
    <w:p w:rsidR="00E31A5A" w:rsidRPr="00D256CD" w:rsidRDefault="000C7476" w:rsidP="00D256CD">
      <w:pPr>
        <w:ind w:firstLine="567"/>
        <w:jc w:val="both"/>
        <w:rPr>
          <w:rStyle w:val="a3"/>
          <w:b w:val="0"/>
          <w:sz w:val="28"/>
          <w:szCs w:val="28"/>
          <w:shd w:val="clear" w:color="auto" w:fill="FFFFFF"/>
        </w:rPr>
      </w:pPr>
      <w:r w:rsidRPr="00D256CD">
        <w:rPr>
          <w:sz w:val="28"/>
          <w:szCs w:val="28"/>
        </w:rPr>
        <w:t>Організовано проведення к</w:t>
      </w:r>
      <w:r w:rsidR="00E31A5A" w:rsidRPr="00D256CD">
        <w:rPr>
          <w:sz w:val="28"/>
          <w:szCs w:val="28"/>
        </w:rPr>
        <w:t xml:space="preserve">ерівництвом </w:t>
      </w:r>
      <w:r w:rsidRPr="00D256CD">
        <w:rPr>
          <w:sz w:val="28"/>
          <w:szCs w:val="28"/>
        </w:rPr>
        <w:t>ОДА</w:t>
      </w:r>
      <w:r w:rsidR="00E31A5A" w:rsidRPr="00D256CD">
        <w:rPr>
          <w:sz w:val="28"/>
          <w:szCs w:val="28"/>
        </w:rPr>
        <w:t xml:space="preserve"> </w:t>
      </w:r>
      <w:r w:rsidR="00E31A5A" w:rsidRPr="00D256CD">
        <w:rPr>
          <w:bCs/>
          <w:sz w:val="28"/>
          <w:szCs w:val="28"/>
        </w:rPr>
        <w:t>10 </w:t>
      </w:r>
      <w:r w:rsidR="00E31A5A" w:rsidRPr="00D256CD">
        <w:rPr>
          <w:sz w:val="28"/>
          <w:szCs w:val="28"/>
        </w:rPr>
        <w:t>брифінгів</w:t>
      </w:r>
      <w:r w:rsidRPr="00D256CD">
        <w:rPr>
          <w:sz w:val="28"/>
          <w:szCs w:val="28"/>
        </w:rPr>
        <w:t xml:space="preserve"> -</w:t>
      </w:r>
      <w:r w:rsidR="00E31A5A" w:rsidRPr="00D256CD">
        <w:rPr>
          <w:sz w:val="28"/>
          <w:szCs w:val="28"/>
        </w:rPr>
        <w:t xml:space="preserve"> щодо  </w:t>
      </w:r>
      <w:r w:rsidR="00E31A5A" w:rsidRPr="00D256CD">
        <w:rPr>
          <w:rStyle w:val="a3"/>
          <w:b w:val="0"/>
          <w:sz w:val="28"/>
          <w:szCs w:val="28"/>
          <w:shd w:val="clear" w:color="auto" w:fill="FFFFFF"/>
        </w:rPr>
        <w:t xml:space="preserve">протидії поширенню коронавірусної інфекції, реалізації програми </w:t>
      </w:r>
      <w:r w:rsidR="00E31A5A" w:rsidRPr="00D256CD">
        <w:rPr>
          <w:rFonts w:eastAsia="MS Mincho"/>
          <w:spacing w:val="-6"/>
          <w:sz w:val="28"/>
          <w:szCs w:val="28"/>
        </w:rPr>
        <w:t>„</w:t>
      </w:r>
      <w:r w:rsidR="00E31A5A" w:rsidRPr="00D256CD">
        <w:rPr>
          <w:rStyle w:val="a3"/>
          <w:b w:val="0"/>
          <w:sz w:val="28"/>
          <w:szCs w:val="28"/>
          <w:shd w:val="clear" w:color="auto" w:fill="FFFFFF"/>
        </w:rPr>
        <w:t>Велике будівництво</w:t>
      </w:r>
      <w:r w:rsidR="00E31A5A" w:rsidRPr="00D256CD">
        <w:rPr>
          <w:rFonts w:eastAsia="MS Mincho"/>
          <w:spacing w:val="-6"/>
          <w:sz w:val="28"/>
          <w:szCs w:val="28"/>
        </w:rPr>
        <w:t>”</w:t>
      </w:r>
      <w:r w:rsidR="00E31A5A" w:rsidRPr="00D256CD">
        <w:rPr>
          <w:rStyle w:val="a3"/>
          <w:b w:val="0"/>
          <w:sz w:val="28"/>
          <w:szCs w:val="28"/>
          <w:shd w:val="clear" w:color="auto" w:fill="FFFFFF"/>
        </w:rPr>
        <w:t xml:space="preserve"> та з інших </w:t>
      </w:r>
      <w:r w:rsidRPr="00D256CD">
        <w:rPr>
          <w:rStyle w:val="a3"/>
          <w:b w:val="0"/>
          <w:sz w:val="28"/>
          <w:szCs w:val="28"/>
          <w:shd w:val="clear" w:color="auto" w:fill="FFFFFF"/>
        </w:rPr>
        <w:t xml:space="preserve">актуальних </w:t>
      </w:r>
      <w:r w:rsidR="00E31A5A" w:rsidRPr="00D256CD">
        <w:rPr>
          <w:rStyle w:val="a3"/>
          <w:b w:val="0"/>
          <w:sz w:val="28"/>
          <w:szCs w:val="28"/>
          <w:shd w:val="clear" w:color="auto" w:fill="FFFFFF"/>
        </w:rPr>
        <w:t>питань.</w:t>
      </w:r>
    </w:p>
    <w:p w:rsidR="000C7476" w:rsidRPr="00280478" w:rsidRDefault="000C7476" w:rsidP="00D256CD">
      <w:pPr>
        <w:ind w:firstLine="567"/>
        <w:jc w:val="both"/>
        <w:rPr>
          <w:rStyle w:val="a3"/>
          <w:b w:val="0"/>
          <w:sz w:val="28"/>
          <w:szCs w:val="28"/>
          <w:shd w:val="clear" w:color="auto" w:fill="FFFFFF"/>
        </w:rPr>
      </w:pPr>
      <w:r w:rsidRPr="00D256CD">
        <w:rPr>
          <w:rStyle w:val="a3"/>
          <w:b w:val="0"/>
          <w:sz w:val="28"/>
          <w:szCs w:val="28"/>
          <w:shd w:val="clear" w:color="auto" w:fill="FFFFFF"/>
        </w:rPr>
        <w:t xml:space="preserve">Забезпечено організаційне та фінансове сприяння роботи ОКІА «Новини Полтавщини», </w:t>
      </w:r>
      <w:r w:rsidR="006E561E" w:rsidRPr="00D256CD">
        <w:rPr>
          <w:rStyle w:val="a3"/>
          <w:b w:val="0"/>
          <w:sz w:val="28"/>
          <w:szCs w:val="28"/>
          <w:shd w:val="clear" w:color="auto" w:fill="FFFFFF"/>
        </w:rPr>
        <w:t>Науково-редакційного підрозділу – центру по дослідженню історії Полтавщини Полтавської обласної ради.</w:t>
      </w:r>
    </w:p>
    <w:p w:rsidR="007D3B44" w:rsidRPr="00D256CD" w:rsidRDefault="007D3B44" w:rsidP="00D256CD">
      <w:pPr>
        <w:ind w:firstLine="567"/>
        <w:jc w:val="both"/>
        <w:rPr>
          <w:rFonts w:eastAsia="MS Mincho"/>
          <w:spacing w:val="-6"/>
          <w:sz w:val="28"/>
          <w:szCs w:val="28"/>
          <w:lang w:val="ru-RU"/>
        </w:rPr>
      </w:pPr>
      <w:r w:rsidRPr="00D256CD">
        <w:rPr>
          <w:rFonts w:eastAsia="MS Mincho"/>
          <w:spacing w:val="-6"/>
          <w:sz w:val="28"/>
          <w:szCs w:val="28"/>
        </w:rPr>
        <w:t xml:space="preserve">Проведено обласний щорічний творчий конкурс „Журналіст року”, обласний конкурс журналістських робіт „Реформування місцевого самоврядування та територіальної організації влади – шлях до сталого розвитку </w:t>
      </w:r>
      <w:proofErr w:type="spellStart"/>
      <w:r w:rsidRPr="00D256CD">
        <w:rPr>
          <w:rFonts w:eastAsia="MS Mincho"/>
          <w:spacing w:val="-6"/>
          <w:sz w:val="28"/>
          <w:szCs w:val="28"/>
        </w:rPr>
        <w:t>громадˮ</w:t>
      </w:r>
      <w:proofErr w:type="spellEnd"/>
      <w:r w:rsidRPr="00D256CD">
        <w:rPr>
          <w:rFonts w:eastAsia="MS Mincho"/>
          <w:spacing w:val="-6"/>
          <w:sz w:val="28"/>
          <w:szCs w:val="28"/>
        </w:rPr>
        <w:t xml:space="preserve"> та </w:t>
      </w:r>
      <w:proofErr w:type="spellStart"/>
      <w:r w:rsidRPr="00D256CD">
        <w:rPr>
          <w:rFonts w:eastAsia="MS Mincho"/>
          <w:spacing w:val="-6"/>
          <w:sz w:val="28"/>
          <w:szCs w:val="28"/>
        </w:rPr>
        <w:t>заход</w:t>
      </w:r>
      <w:proofErr w:type="spellEnd"/>
      <w:r w:rsidRPr="00D256CD">
        <w:rPr>
          <w:rFonts w:eastAsia="MS Mincho"/>
          <w:spacing w:val="-6"/>
          <w:sz w:val="28"/>
          <w:szCs w:val="28"/>
          <w:lang w:val="ru-RU"/>
        </w:rPr>
        <w:t>и</w:t>
      </w:r>
      <w:r w:rsidRPr="00D256CD">
        <w:rPr>
          <w:rFonts w:eastAsia="MS Mincho"/>
          <w:spacing w:val="-6"/>
          <w:sz w:val="28"/>
          <w:szCs w:val="28"/>
        </w:rPr>
        <w:t xml:space="preserve"> з нагоди Дня журналіста.</w:t>
      </w:r>
    </w:p>
    <w:p w:rsidR="000C7476" w:rsidRPr="00D256CD" w:rsidRDefault="000C7476" w:rsidP="00D256CD">
      <w:pPr>
        <w:ind w:firstLine="567"/>
        <w:jc w:val="both"/>
        <w:rPr>
          <w:sz w:val="28"/>
          <w:szCs w:val="28"/>
        </w:rPr>
      </w:pPr>
      <w:r w:rsidRPr="00D256CD">
        <w:rPr>
          <w:bCs/>
          <w:sz w:val="28"/>
          <w:szCs w:val="28"/>
          <w:lang w:eastAsia="ar-SA"/>
        </w:rPr>
        <w:t xml:space="preserve">Забезпечено оприлюднення  </w:t>
      </w:r>
      <w:r w:rsidR="008C1910" w:rsidRPr="00D256CD">
        <w:rPr>
          <w:bCs/>
          <w:sz w:val="28"/>
          <w:szCs w:val="28"/>
          <w:lang w:eastAsia="ar-SA"/>
        </w:rPr>
        <w:t xml:space="preserve">11-ти </w:t>
      </w:r>
      <w:r w:rsidRPr="00D256CD">
        <w:rPr>
          <w:bCs/>
          <w:sz w:val="28"/>
          <w:szCs w:val="28"/>
          <w:lang w:eastAsia="ar-SA"/>
        </w:rPr>
        <w:t xml:space="preserve">нормативно-правових та регуляторних актів органів публічної влади у друкованих ЗМІ, </w:t>
      </w:r>
      <w:r w:rsidRPr="00D256CD">
        <w:rPr>
          <w:sz w:val="28"/>
          <w:szCs w:val="28"/>
        </w:rPr>
        <w:t>синхронний переклад жестовою мовою заходів органів публічної влади.</w:t>
      </w:r>
    </w:p>
    <w:p w:rsidR="000C7476" w:rsidRPr="00D256CD" w:rsidRDefault="006E561E" w:rsidP="00D256CD">
      <w:pPr>
        <w:ind w:firstLine="567"/>
        <w:jc w:val="both"/>
        <w:rPr>
          <w:sz w:val="28"/>
          <w:szCs w:val="28"/>
          <w:lang w:val="ru-RU"/>
        </w:rPr>
      </w:pPr>
      <w:r w:rsidRPr="00D256CD">
        <w:rPr>
          <w:sz w:val="28"/>
          <w:szCs w:val="28"/>
        </w:rPr>
        <w:t>Забезпечено фінансову підтримку суспільно значущих засобів масової інформації: газети для інвалідів „Сила духу”; журналу „Діє-Слово”. Полтавська літературна криничка для дітей і юнацтва”</w:t>
      </w:r>
      <w:r w:rsidRPr="00D256CD">
        <w:rPr>
          <w:sz w:val="28"/>
          <w:szCs w:val="28"/>
          <w:lang w:val="ru-RU"/>
        </w:rPr>
        <w:t xml:space="preserve">, </w:t>
      </w:r>
      <w:r w:rsidRPr="00D256CD">
        <w:rPr>
          <w:sz w:val="28"/>
          <w:szCs w:val="28"/>
        </w:rPr>
        <w:t>журналу „Полтавська криниця”</w:t>
      </w:r>
      <w:r w:rsidRPr="00D256CD">
        <w:rPr>
          <w:sz w:val="28"/>
          <w:szCs w:val="28"/>
          <w:lang w:val="ru-RU"/>
        </w:rPr>
        <w:t>.</w:t>
      </w:r>
    </w:p>
    <w:p w:rsidR="006E561E" w:rsidRPr="00D256CD" w:rsidRDefault="000C7476" w:rsidP="00D256CD">
      <w:pPr>
        <w:ind w:firstLine="567"/>
        <w:jc w:val="both"/>
        <w:rPr>
          <w:sz w:val="28"/>
          <w:szCs w:val="28"/>
        </w:rPr>
      </w:pPr>
      <w:r w:rsidRPr="00D256CD">
        <w:rPr>
          <w:rFonts w:eastAsia="MS Mincho"/>
          <w:spacing w:val="-6"/>
          <w:sz w:val="28"/>
          <w:szCs w:val="28"/>
        </w:rPr>
        <w:t xml:space="preserve">Реалізовувалася державна політика щодо </w:t>
      </w:r>
      <w:proofErr w:type="spellStart"/>
      <w:r w:rsidR="006E561E" w:rsidRPr="00D256CD">
        <w:rPr>
          <w:rFonts w:eastAsia="MS Mincho"/>
          <w:spacing w:val="-6"/>
          <w:sz w:val="28"/>
          <w:szCs w:val="28"/>
          <w:lang w:val="ru-RU"/>
        </w:rPr>
        <w:t>книговидання</w:t>
      </w:r>
      <w:proofErr w:type="spellEnd"/>
      <w:r w:rsidR="006E561E" w:rsidRPr="00D256CD">
        <w:rPr>
          <w:rFonts w:eastAsia="MS Mincho"/>
          <w:spacing w:val="-6"/>
          <w:sz w:val="28"/>
          <w:szCs w:val="28"/>
          <w:lang w:val="ru-RU"/>
        </w:rPr>
        <w:t xml:space="preserve"> та </w:t>
      </w:r>
      <w:proofErr w:type="spellStart"/>
      <w:r w:rsidR="006E561E" w:rsidRPr="00D256CD">
        <w:rPr>
          <w:rFonts w:eastAsia="MS Mincho"/>
          <w:spacing w:val="-6"/>
          <w:sz w:val="28"/>
          <w:szCs w:val="28"/>
          <w:lang w:val="ru-RU"/>
        </w:rPr>
        <w:t>книгорозповсюдження</w:t>
      </w:r>
      <w:proofErr w:type="spellEnd"/>
      <w:r w:rsidR="006E561E" w:rsidRPr="00D256CD">
        <w:rPr>
          <w:rFonts w:eastAsia="MS Mincho"/>
          <w:spacing w:val="-6"/>
          <w:sz w:val="28"/>
          <w:szCs w:val="28"/>
          <w:lang w:val="ru-RU"/>
        </w:rPr>
        <w:t xml:space="preserve">, </w:t>
      </w:r>
      <w:proofErr w:type="spellStart"/>
      <w:r w:rsidR="006E561E" w:rsidRPr="00D256CD">
        <w:rPr>
          <w:rFonts w:eastAsia="MS Mincho"/>
          <w:spacing w:val="-6"/>
          <w:sz w:val="28"/>
          <w:szCs w:val="28"/>
          <w:lang w:val="ru-RU"/>
        </w:rPr>
        <w:t>популяризації</w:t>
      </w:r>
      <w:proofErr w:type="spellEnd"/>
      <w:r w:rsidR="006E561E" w:rsidRPr="00D256CD">
        <w:rPr>
          <w:rFonts w:eastAsia="MS Mincho"/>
          <w:spacing w:val="-6"/>
          <w:sz w:val="28"/>
          <w:szCs w:val="28"/>
          <w:lang w:val="ru-RU"/>
        </w:rPr>
        <w:t xml:space="preserve"> </w:t>
      </w:r>
      <w:proofErr w:type="spellStart"/>
      <w:r w:rsidR="006E561E" w:rsidRPr="00D256CD">
        <w:rPr>
          <w:rFonts w:eastAsia="MS Mincho"/>
          <w:spacing w:val="-6"/>
          <w:sz w:val="28"/>
          <w:szCs w:val="28"/>
          <w:lang w:val="ru-RU"/>
        </w:rPr>
        <w:t>української</w:t>
      </w:r>
      <w:proofErr w:type="spellEnd"/>
      <w:r w:rsidR="006E561E" w:rsidRPr="00D256CD">
        <w:rPr>
          <w:rFonts w:eastAsia="MS Mincho"/>
          <w:spacing w:val="-6"/>
          <w:sz w:val="28"/>
          <w:szCs w:val="28"/>
          <w:lang w:val="ru-RU"/>
        </w:rPr>
        <w:t xml:space="preserve"> книги та </w:t>
      </w:r>
      <w:proofErr w:type="spellStart"/>
      <w:r w:rsidR="006E561E" w:rsidRPr="00D256CD">
        <w:rPr>
          <w:rFonts w:eastAsia="MS Mincho"/>
          <w:spacing w:val="-6"/>
          <w:sz w:val="28"/>
          <w:szCs w:val="28"/>
          <w:lang w:val="ru-RU"/>
        </w:rPr>
        <w:t>книгочитання</w:t>
      </w:r>
      <w:proofErr w:type="spellEnd"/>
      <w:r w:rsidR="006E561E" w:rsidRPr="00D256CD">
        <w:rPr>
          <w:rFonts w:eastAsia="MS Mincho"/>
          <w:spacing w:val="-6"/>
          <w:sz w:val="28"/>
          <w:szCs w:val="28"/>
          <w:lang w:val="ru-RU"/>
        </w:rPr>
        <w:t>. Так, п</w:t>
      </w:r>
      <w:proofErr w:type="spellStart"/>
      <w:r w:rsidR="00E31A5A" w:rsidRPr="00D256CD">
        <w:rPr>
          <w:rFonts w:eastAsia="MS Mincho"/>
          <w:spacing w:val="-6"/>
          <w:sz w:val="28"/>
          <w:szCs w:val="28"/>
        </w:rPr>
        <w:t>роведено</w:t>
      </w:r>
      <w:proofErr w:type="spellEnd"/>
      <w:r w:rsidR="00E31A5A" w:rsidRPr="00D256CD">
        <w:rPr>
          <w:rFonts w:eastAsia="MS Mincho"/>
          <w:spacing w:val="-6"/>
          <w:sz w:val="28"/>
          <w:szCs w:val="28"/>
        </w:rPr>
        <w:t xml:space="preserve"> засідання Експертної ради з питань випуску соціально значущих видань авторів Полтавщини</w:t>
      </w:r>
      <w:r w:rsidR="00E31A5A" w:rsidRPr="00D256CD">
        <w:rPr>
          <w:sz w:val="28"/>
          <w:szCs w:val="28"/>
        </w:rPr>
        <w:t xml:space="preserve"> (16.02.2021)</w:t>
      </w:r>
      <w:r w:rsidR="006E561E" w:rsidRPr="00D256CD">
        <w:rPr>
          <w:sz w:val="28"/>
          <w:szCs w:val="28"/>
        </w:rPr>
        <w:t xml:space="preserve"> та  забезпечено випуск соціально значущих видань місцевих авторів, реалізовано 9 видавничих проєктів (накладом 2280 примірників на суму 900,0 </w:t>
      </w:r>
      <w:proofErr w:type="spellStart"/>
      <w:r w:rsidR="006E561E" w:rsidRPr="00D256CD">
        <w:rPr>
          <w:sz w:val="28"/>
          <w:szCs w:val="28"/>
        </w:rPr>
        <w:t>тис.грн</w:t>
      </w:r>
      <w:proofErr w:type="spellEnd"/>
      <w:r w:rsidR="006E561E" w:rsidRPr="00D256CD">
        <w:rPr>
          <w:sz w:val="28"/>
          <w:szCs w:val="28"/>
        </w:rPr>
        <w:t>.).</w:t>
      </w:r>
    </w:p>
    <w:p w:rsidR="006E561E" w:rsidRPr="00D256CD" w:rsidRDefault="006E561E" w:rsidP="00D256CD">
      <w:pPr>
        <w:ind w:firstLine="567"/>
        <w:rPr>
          <w:sz w:val="28"/>
          <w:szCs w:val="28"/>
        </w:rPr>
      </w:pPr>
      <w:r w:rsidRPr="00D256CD">
        <w:rPr>
          <w:sz w:val="28"/>
          <w:szCs w:val="28"/>
        </w:rPr>
        <w:t xml:space="preserve">- Видавництво «Полтавський літератор» (книга Друга Світова війна. 1939-1945. Полтавський вимір. Події. Постаті. Документи. Книга 2 - Документи. Матеріали / Олександр </w:t>
      </w:r>
      <w:proofErr w:type="spellStart"/>
      <w:r w:rsidRPr="00D256CD">
        <w:rPr>
          <w:sz w:val="28"/>
          <w:szCs w:val="28"/>
        </w:rPr>
        <w:t>Білоусько</w:t>
      </w:r>
      <w:proofErr w:type="spellEnd"/>
      <w:r w:rsidRPr="00D256CD">
        <w:rPr>
          <w:sz w:val="28"/>
          <w:szCs w:val="28"/>
        </w:rPr>
        <w:t>, Тарас Пустовіт тираж 100 прим.);</w:t>
      </w:r>
    </w:p>
    <w:p w:rsidR="006E561E" w:rsidRPr="00D256CD" w:rsidRDefault="006E561E" w:rsidP="00D256CD">
      <w:pPr>
        <w:ind w:firstLine="567"/>
        <w:rPr>
          <w:sz w:val="28"/>
          <w:szCs w:val="28"/>
        </w:rPr>
      </w:pPr>
      <w:r w:rsidRPr="00D256CD">
        <w:rPr>
          <w:sz w:val="28"/>
          <w:szCs w:val="28"/>
        </w:rPr>
        <w:t xml:space="preserve">- Видавництво «Полтавський літератор» (книга Леся Українка і Полтавщина /Олександр </w:t>
      </w:r>
      <w:proofErr w:type="spellStart"/>
      <w:r w:rsidRPr="00D256CD">
        <w:rPr>
          <w:sz w:val="28"/>
          <w:szCs w:val="28"/>
        </w:rPr>
        <w:t>Білоусько</w:t>
      </w:r>
      <w:proofErr w:type="spellEnd"/>
      <w:r w:rsidRPr="00D256CD">
        <w:rPr>
          <w:sz w:val="28"/>
          <w:szCs w:val="28"/>
        </w:rPr>
        <w:t>, тираж 100 прим.);</w:t>
      </w:r>
    </w:p>
    <w:p w:rsidR="006E561E" w:rsidRPr="00D256CD" w:rsidRDefault="006E561E" w:rsidP="00D256CD">
      <w:pPr>
        <w:ind w:firstLine="567"/>
        <w:rPr>
          <w:sz w:val="28"/>
          <w:szCs w:val="28"/>
        </w:rPr>
      </w:pPr>
      <w:r w:rsidRPr="00D256CD">
        <w:rPr>
          <w:sz w:val="28"/>
          <w:szCs w:val="28"/>
        </w:rPr>
        <w:t>- Видавництво «Полтавський літератор» (книга Вишивальне мистецтво Полтавщини / Валентина Титаренко, тираж 300 прим.);</w:t>
      </w:r>
    </w:p>
    <w:p w:rsidR="006E561E" w:rsidRPr="00D256CD" w:rsidRDefault="006E561E" w:rsidP="00D256CD">
      <w:pPr>
        <w:ind w:firstLine="567"/>
        <w:rPr>
          <w:sz w:val="28"/>
          <w:szCs w:val="28"/>
        </w:rPr>
      </w:pPr>
      <w:r w:rsidRPr="00D256CD">
        <w:rPr>
          <w:sz w:val="28"/>
          <w:szCs w:val="28"/>
        </w:rPr>
        <w:t xml:space="preserve">- ТОВ «АСМІ» книга Українська ідентичність писана світлом. Полтавщина другої половини ХІХ - початку ХХ століття. Частина друга / Євген </w:t>
      </w:r>
      <w:proofErr w:type="spellStart"/>
      <w:r w:rsidRPr="00D256CD">
        <w:rPr>
          <w:sz w:val="28"/>
          <w:szCs w:val="28"/>
        </w:rPr>
        <w:t>Аничин</w:t>
      </w:r>
      <w:proofErr w:type="spellEnd"/>
      <w:r w:rsidRPr="00D256CD">
        <w:rPr>
          <w:sz w:val="28"/>
          <w:szCs w:val="28"/>
        </w:rPr>
        <w:t>, тираж 300 прим.);</w:t>
      </w:r>
    </w:p>
    <w:p w:rsidR="006E561E" w:rsidRPr="00D256CD" w:rsidRDefault="006E561E" w:rsidP="00D256CD">
      <w:pPr>
        <w:ind w:firstLine="567"/>
        <w:rPr>
          <w:sz w:val="28"/>
          <w:szCs w:val="28"/>
        </w:rPr>
      </w:pPr>
      <w:r w:rsidRPr="00D256CD">
        <w:rPr>
          <w:sz w:val="28"/>
          <w:szCs w:val="28"/>
        </w:rPr>
        <w:t xml:space="preserve">- ТОВ «АСМІ» (книга Повстання роботів / </w:t>
      </w:r>
      <w:proofErr w:type="spellStart"/>
      <w:r w:rsidRPr="00D256CD">
        <w:rPr>
          <w:sz w:val="28"/>
          <w:szCs w:val="28"/>
        </w:rPr>
        <w:t>Яронімас</w:t>
      </w:r>
      <w:proofErr w:type="spellEnd"/>
      <w:r w:rsidRPr="00D256CD">
        <w:rPr>
          <w:sz w:val="28"/>
          <w:szCs w:val="28"/>
        </w:rPr>
        <w:t xml:space="preserve"> </w:t>
      </w:r>
      <w:proofErr w:type="spellStart"/>
      <w:r w:rsidRPr="00D256CD">
        <w:rPr>
          <w:sz w:val="28"/>
          <w:szCs w:val="28"/>
        </w:rPr>
        <w:t>Лауцюс</w:t>
      </w:r>
      <w:proofErr w:type="spellEnd"/>
      <w:r w:rsidRPr="00D256CD">
        <w:rPr>
          <w:sz w:val="28"/>
          <w:szCs w:val="28"/>
        </w:rPr>
        <w:t>, Переклад, упорядкування Гліб Кудряшов, тираж 300 прим.);</w:t>
      </w:r>
    </w:p>
    <w:p w:rsidR="006E561E" w:rsidRPr="00D256CD" w:rsidRDefault="006E561E" w:rsidP="00D256CD">
      <w:pPr>
        <w:ind w:firstLine="567"/>
        <w:rPr>
          <w:sz w:val="28"/>
          <w:szCs w:val="28"/>
        </w:rPr>
      </w:pPr>
      <w:r w:rsidRPr="00D256CD">
        <w:rPr>
          <w:sz w:val="28"/>
          <w:szCs w:val="28"/>
        </w:rPr>
        <w:t>- КВ «Лубни» (книга Прядиво роду / Ганна Кревська (Марина Кононенко), тираж 300 прим.);</w:t>
      </w:r>
    </w:p>
    <w:p w:rsidR="006E561E" w:rsidRPr="00D256CD" w:rsidRDefault="006E561E" w:rsidP="00D256CD">
      <w:pPr>
        <w:ind w:firstLine="567"/>
        <w:rPr>
          <w:sz w:val="28"/>
          <w:szCs w:val="28"/>
        </w:rPr>
      </w:pPr>
      <w:r w:rsidRPr="00D256CD">
        <w:rPr>
          <w:sz w:val="28"/>
          <w:szCs w:val="28"/>
        </w:rPr>
        <w:t xml:space="preserve">- КВ «Лубни» (книга Я йшов шляхом українства (спогади, листи) / Володимир </w:t>
      </w:r>
      <w:proofErr w:type="spellStart"/>
      <w:r w:rsidRPr="00D256CD">
        <w:rPr>
          <w:sz w:val="28"/>
          <w:szCs w:val="28"/>
        </w:rPr>
        <w:t>Малик</w:t>
      </w:r>
      <w:proofErr w:type="spellEnd"/>
      <w:r w:rsidRPr="00D256CD">
        <w:rPr>
          <w:sz w:val="28"/>
          <w:szCs w:val="28"/>
        </w:rPr>
        <w:t xml:space="preserve"> , тираж 80 прим.);</w:t>
      </w:r>
    </w:p>
    <w:p w:rsidR="006E561E" w:rsidRPr="00D256CD" w:rsidRDefault="006E561E" w:rsidP="00D256CD">
      <w:pPr>
        <w:ind w:firstLine="567"/>
        <w:rPr>
          <w:sz w:val="28"/>
          <w:szCs w:val="28"/>
        </w:rPr>
      </w:pPr>
      <w:r w:rsidRPr="00D256CD">
        <w:rPr>
          <w:sz w:val="28"/>
          <w:szCs w:val="28"/>
        </w:rPr>
        <w:t>- ТОВ «РІК» (книга Леся Українка. Драматичні поеми / Упорядник Микола Кульчинський, тираж  300 прим.);</w:t>
      </w:r>
    </w:p>
    <w:p w:rsidR="006E561E" w:rsidRPr="00D256CD" w:rsidRDefault="006E561E" w:rsidP="00D256CD">
      <w:pPr>
        <w:ind w:firstLine="567"/>
        <w:rPr>
          <w:sz w:val="28"/>
          <w:szCs w:val="28"/>
        </w:rPr>
      </w:pPr>
      <w:r w:rsidRPr="00D256CD">
        <w:rPr>
          <w:sz w:val="28"/>
          <w:szCs w:val="28"/>
        </w:rPr>
        <w:t>- ТОВ «РІК» (книга Другий Зимовий Похід. Листопадовий рейд. Базар / Упорядник Микола Кульчинський, тираж 500 прим.).</w:t>
      </w:r>
    </w:p>
    <w:p w:rsidR="00E31A5A" w:rsidRPr="00D256CD" w:rsidRDefault="008C1910" w:rsidP="00D256CD">
      <w:pPr>
        <w:ind w:firstLine="567"/>
        <w:jc w:val="both"/>
        <w:rPr>
          <w:sz w:val="28"/>
          <w:szCs w:val="28"/>
        </w:rPr>
      </w:pPr>
      <w:r w:rsidRPr="00D256CD">
        <w:rPr>
          <w:sz w:val="28"/>
          <w:szCs w:val="28"/>
        </w:rPr>
        <w:tab/>
      </w:r>
      <w:r w:rsidR="00E31A5A" w:rsidRPr="00D256CD">
        <w:rPr>
          <w:sz w:val="28"/>
          <w:szCs w:val="28"/>
        </w:rPr>
        <w:t>Надано інформаційне сприяння організаторам та учасникам 6-ти книжкових фестивалів та виставок, які у звʼязку з карантинними обмеженнями проводилися в онлайн-форматі.</w:t>
      </w:r>
    </w:p>
    <w:p w:rsidR="006E561E" w:rsidRPr="00D256CD" w:rsidRDefault="006E561E" w:rsidP="00D256CD">
      <w:pPr>
        <w:ind w:firstLine="567"/>
        <w:jc w:val="both"/>
        <w:rPr>
          <w:sz w:val="28"/>
          <w:szCs w:val="28"/>
        </w:rPr>
      </w:pPr>
      <w:r w:rsidRPr="00D256CD">
        <w:rPr>
          <w:sz w:val="28"/>
          <w:szCs w:val="28"/>
        </w:rPr>
        <w:t>Проведено презентацію книги „Монастирські сливи”  Ганни Кревської, виданої згідно Плану випуску соціально значущих видань на 2020 рік за кошти обласного бюджету. (16.06.2021).</w:t>
      </w:r>
    </w:p>
    <w:p w:rsidR="006B610A" w:rsidRPr="00D256CD" w:rsidRDefault="006B610A" w:rsidP="00D256CD">
      <w:pPr>
        <w:ind w:firstLine="567"/>
        <w:jc w:val="both"/>
        <w:rPr>
          <w:sz w:val="28"/>
          <w:szCs w:val="28"/>
          <w:lang w:eastAsia="uk-UA"/>
        </w:rPr>
      </w:pPr>
    </w:p>
    <w:p w:rsidR="006E561E" w:rsidRPr="00D256CD" w:rsidRDefault="006E561E" w:rsidP="00D256CD">
      <w:pPr>
        <w:ind w:firstLine="567"/>
        <w:jc w:val="both"/>
        <w:rPr>
          <w:sz w:val="28"/>
          <w:szCs w:val="28"/>
          <w:lang w:eastAsia="uk-UA"/>
        </w:rPr>
      </w:pPr>
      <w:r w:rsidRPr="00D256CD">
        <w:rPr>
          <w:sz w:val="28"/>
          <w:szCs w:val="28"/>
          <w:lang w:eastAsia="uk-UA"/>
        </w:rPr>
        <w:t>Забезпечено співпрацю з провідними інститутами громадянського суспільства, проведення регулярних зустрічей з їх представниками для обговорення актуальних питань державної політики, проєктів рішень.</w:t>
      </w:r>
    </w:p>
    <w:p w:rsidR="00FA0426" w:rsidRPr="00D256CD" w:rsidRDefault="00FA0426" w:rsidP="00D256CD">
      <w:pPr>
        <w:ind w:firstLine="567"/>
        <w:jc w:val="both"/>
        <w:rPr>
          <w:sz w:val="28"/>
          <w:szCs w:val="28"/>
        </w:rPr>
      </w:pPr>
      <w:r w:rsidRPr="00D256CD">
        <w:rPr>
          <w:sz w:val="28"/>
          <w:szCs w:val="28"/>
        </w:rPr>
        <w:t>Із метою забезпечення прав та законних інтересів учасників АТО/ООС та членів їхніх сімей, при облдержадміністрації створено Консультативну раду у справах ветеранів війни, сімей загиблих (померлих) захисників України та забезпечено сприяння у організації її роботи. Проведено 3 засідання ради, 4 засідання Секретаріату ради, 5 засідань робочих груп Консультативної ради.</w:t>
      </w:r>
    </w:p>
    <w:p w:rsidR="00FA0426" w:rsidRPr="00D256CD" w:rsidRDefault="00FA0426" w:rsidP="00D256CD">
      <w:pPr>
        <w:ind w:firstLine="567"/>
        <w:jc w:val="both"/>
        <w:rPr>
          <w:sz w:val="28"/>
          <w:szCs w:val="28"/>
        </w:rPr>
      </w:pPr>
      <w:r w:rsidRPr="00D256CD">
        <w:rPr>
          <w:sz w:val="28"/>
          <w:szCs w:val="28"/>
        </w:rPr>
        <w:t>Оновлено склад Громадської ради при облдержадміністрації. З цією метою проведено 4 засідання ініціативної групи з обрання нового складу Громадської ради та установчі збори з обрання нового складу Громадської ради. Відбулося 4 засідання Громадської ради, 5 засідань Секретаріату Громадської ради, 6 засідань постійних комісій. Головними питаннями розгляду та внесення рекомендацій були екологічні, розвитку промисловості та підприємництва, реформування системи освіти, сприяння розвитку економіки області тощо.</w:t>
      </w:r>
    </w:p>
    <w:p w:rsidR="00FA0426" w:rsidRPr="00D256CD" w:rsidRDefault="00FA0426" w:rsidP="00D256CD">
      <w:pPr>
        <w:ind w:firstLine="567"/>
        <w:jc w:val="both"/>
        <w:rPr>
          <w:sz w:val="28"/>
          <w:szCs w:val="28"/>
        </w:rPr>
      </w:pPr>
      <w:r w:rsidRPr="00D256CD">
        <w:rPr>
          <w:sz w:val="28"/>
          <w:szCs w:val="28"/>
        </w:rPr>
        <w:t xml:space="preserve">Сформовано новий склад Координаційної ради з питань сприяння розвитку громадянського суспільства при Полтавській обласній державній адміністрації. </w:t>
      </w:r>
    </w:p>
    <w:p w:rsidR="00FA0426" w:rsidRPr="00D256CD" w:rsidRDefault="00FA0426" w:rsidP="00D256CD">
      <w:pPr>
        <w:ind w:firstLine="567"/>
        <w:jc w:val="both"/>
        <w:rPr>
          <w:sz w:val="28"/>
          <w:szCs w:val="28"/>
        </w:rPr>
      </w:pPr>
      <w:r w:rsidRPr="00D256CD">
        <w:rPr>
          <w:sz w:val="28"/>
          <w:szCs w:val="28"/>
        </w:rPr>
        <w:t xml:space="preserve">Департаментом проведено 118 консультацій з громадськістю (в </w:t>
      </w:r>
      <w:proofErr w:type="spellStart"/>
      <w:r w:rsidRPr="00D256CD">
        <w:rPr>
          <w:sz w:val="28"/>
          <w:szCs w:val="28"/>
        </w:rPr>
        <w:t>т.ч</w:t>
      </w:r>
      <w:proofErr w:type="spellEnd"/>
      <w:r w:rsidRPr="00D256CD">
        <w:rPr>
          <w:sz w:val="28"/>
          <w:szCs w:val="28"/>
        </w:rPr>
        <w:t>. електронні та онлайн-наради).</w:t>
      </w:r>
    </w:p>
    <w:p w:rsidR="00FA0426" w:rsidRPr="00D256CD" w:rsidRDefault="00FA0426" w:rsidP="00D256CD">
      <w:pPr>
        <w:ind w:firstLine="567"/>
        <w:jc w:val="both"/>
        <w:rPr>
          <w:sz w:val="28"/>
          <w:szCs w:val="28"/>
        </w:rPr>
      </w:pPr>
      <w:r w:rsidRPr="00D256CD">
        <w:rPr>
          <w:sz w:val="28"/>
          <w:szCs w:val="28"/>
        </w:rPr>
        <w:t xml:space="preserve">Реалізовано 5 проєктів інститутів громадянського суспільства, які пройшли конкурсний відбір, на їх виконання з обласного бюджету надано фінансову підтримку на суму 283,8 тис. грн. </w:t>
      </w:r>
    </w:p>
    <w:p w:rsidR="00FA0426" w:rsidRPr="00D256CD" w:rsidRDefault="00FA0426" w:rsidP="00D256CD">
      <w:pPr>
        <w:ind w:firstLine="567"/>
        <w:jc w:val="both"/>
        <w:rPr>
          <w:sz w:val="28"/>
          <w:szCs w:val="28"/>
        </w:rPr>
      </w:pPr>
      <w:r w:rsidRPr="00D256CD">
        <w:rPr>
          <w:sz w:val="28"/>
          <w:szCs w:val="28"/>
        </w:rPr>
        <w:t>Проведено конкурсний відбір на фінансування у 2022 році 12-ти проєктів громадських обʼєднань.</w:t>
      </w:r>
    </w:p>
    <w:p w:rsidR="00FA0426" w:rsidRPr="00D256CD" w:rsidRDefault="00FA0426" w:rsidP="00D256CD">
      <w:pPr>
        <w:ind w:firstLine="567"/>
        <w:jc w:val="both"/>
        <w:rPr>
          <w:sz w:val="28"/>
          <w:szCs w:val="28"/>
        </w:rPr>
      </w:pPr>
      <w:r w:rsidRPr="00D256CD">
        <w:rPr>
          <w:sz w:val="28"/>
          <w:szCs w:val="28"/>
        </w:rPr>
        <w:tab/>
        <w:t>Відбулися 3 зустрічі керівництва ОДА з активами громадських об’єднань ветеранів війни в Афганістані та громадських організацій чорнобильців.</w:t>
      </w:r>
    </w:p>
    <w:p w:rsidR="006B610A" w:rsidRPr="00D256CD" w:rsidRDefault="006B610A" w:rsidP="00D256CD">
      <w:pPr>
        <w:ind w:firstLine="567"/>
        <w:jc w:val="both"/>
        <w:rPr>
          <w:sz w:val="28"/>
          <w:szCs w:val="28"/>
        </w:rPr>
      </w:pPr>
      <w:r w:rsidRPr="00D256CD">
        <w:rPr>
          <w:sz w:val="28"/>
          <w:szCs w:val="28"/>
        </w:rPr>
        <w:t xml:space="preserve">Проведено 2 засідання Організаційного комітету із вшанування пам’яті українського державного, військового та політичного діяча, Голови Директорії, Головного отамана військ УНР Симона Петлюри (14.04.2021,16.12.2021). Основне питання - спорудження пам’ятника </w:t>
      </w:r>
      <w:proofErr w:type="spellStart"/>
      <w:r w:rsidRPr="00D256CD">
        <w:rPr>
          <w:sz w:val="28"/>
          <w:szCs w:val="28"/>
        </w:rPr>
        <w:t>С.Петлюрі</w:t>
      </w:r>
      <w:proofErr w:type="spellEnd"/>
      <w:r w:rsidRPr="00D256CD">
        <w:rPr>
          <w:sz w:val="28"/>
          <w:szCs w:val="28"/>
        </w:rPr>
        <w:t xml:space="preserve"> у м. Полтава.</w:t>
      </w:r>
    </w:p>
    <w:p w:rsidR="00FA0426" w:rsidRPr="00D256CD" w:rsidRDefault="00FA0426" w:rsidP="00D256CD">
      <w:pPr>
        <w:ind w:firstLine="567"/>
        <w:jc w:val="both"/>
        <w:rPr>
          <w:sz w:val="28"/>
          <w:szCs w:val="28"/>
        </w:rPr>
      </w:pPr>
      <w:r w:rsidRPr="00D256CD">
        <w:rPr>
          <w:sz w:val="28"/>
          <w:szCs w:val="28"/>
        </w:rPr>
        <w:t xml:space="preserve">Організовано заходи з відзначення в області 22-х державних свят і </w:t>
      </w:r>
      <w:proofErr w:type="spellStart"/>
      <w:r w:rsidRPr="00D256CD">
        <w:rPr>
          <w:sz w:val="28"/>
          <w:szCs w:val="28"/>
        </w:rPr>
        <w:t>памʼятних</w:t>
      </w:r>
      <w:proofErr w:type="spellEnd"/>
      <w:r w:rsidRPr="00D256CD">
        <w:rPr>
          <w:sz w:val="28"/>
          <w:szCs w:val="28"/>
        </w:rPr>
        <w:t xml:space="preserve"> дат. </w:t>
      </w:r>
    </w:p>
    <w:p w:rsidR="00FA0426" w:rsidRPr="00D256CD" w:rsidRDefault="00FA0426" w:rsidP="00D256CD">
      <w:pPr>
        <w:ind w:firstLine="567"/>
        <w:jc w:val="both"/>
        <w:rPr>
          <w:sz w:val="28"/>
          <w:szCs w:val="28"/>
        </w:rPr>
      </w:pPr>
      <w:r w:rsidRPr="00D256CD">
        <w:rPr>
          <w:sz w:val="28"/>
          <w:szCs w:val="28"/>
        </w:rPr>
        <w:t xml:space="preserve">Підготовлено вітальні тексти від </w:t>
      </w:r>
      <w:proofErr w:type="spellStart"/>
      <w:r w:rsidRPr="00D256CD">
        <w:rPr>
          <w:sz w:val="28"/>
          <w:szCs w:val="28"/>
        </w:rPr>
        <w:t>керівництіа</w:t>
      </w:r>
      <w:proofErr w:type="spellEnd"/>
      <w:r w:rsidRPr="00D256CD">
        <w:rPr>
          <w:sz w:val="28"/>
          <w:szCs w:val="28"/>
        </w:rPr>
        <w:t xml:space="preserve"> ОДА для оприлюднення у пресі (22 державних свят і </w:t>
      </w:r>
      <w:proofErr w:type="spellStart"/>
      <w:r w:rsidRPr="00D256CD">
        <w:rPr>
          <w:sz w:val="28"/>
          <w:szCs w:val="28"/>
        </w:rPr>
        <w:t>памʼятних</w:t>
      </w:r>
      <w:proofErr w:type="spellEnd"/>
      <w:r w:rsidRPr="00D256CD">
        <w:rPr>
          <w:sz w:val="28"/>
          <w:szCs w:val="28"/>
        </w:rPr>
        <w:t xml:space="preserve"> дат та 64 професійних свята)</w:t>
      </w:r>
    </w:p>
    <w:p w:rsidR="006B610A" w:rsidRPr="00D256CD" w:rsidRDefault="006B610A" w:rsidP="00D256CD">
      <w:pPr>
        <w:ind w:firstLine="567"/>
        <w:jc w:val="both"/>
        <w:rPr>
          <w:sz w:val="28"/>
          <w:szCs w:val="28"/>
        </w:rPr>
      </w:pPr>
      <w:r w:rsidRPr="00D256CD">
        <w:rPr>
          <w:sz w:val="28"/>
          <w:szCs w:val="28"/>
        </w:rPr>
        <w:t>Проведено вивчення громадської думки  на тему: «COVID-19» (1800 респондентів).</w:t>
      </w:r>
    </w:p>
    <w:p w:rsidR="006B610A" w:rsidRPr="00D256CD" w:rsidRDefault="006B610A" w:rsidP="00D256CD">
      <w:pPr>
        <w:ind w:firstLine="567"/>
        <w:jc w:val="both"/>
        <w:rPr>
          <w:sz w:val="28"/>
          <w:szCs w:val="28"/>
        </w:rPr>
      </w:pPr>
      <w:r w:rsidRPr="00D256CD">
        <w:rPr>
          <w:sz w:val="28"/>
          <w:szCs w:val="28"/>
        </w:rPr>
        <w:t>Підготовлено 250 щоденних оперативних повідомлень про найважливіші події соціально-економічного та суспільно-політичного життя області для Офісу Президента України, Кабінету Міністрів України та 250 щоденних оглядів подій (за матеріалами Інтернет-джерел) для керівництва облдержадміністрації.</w:t>
      </w:r>
    </w:p>
    <w:p w:rsidR="006B610A" w:rsidRPr="00D256CD" w:rsidRDefault="006B610A" w:rsidP="00D256CD">
      <w:pPr>
        <w:ind w:firstLine="567"/>
        <w:jc w:val="both"/>
        <w:rPr>
          <w:sz w:val="28"/>
          <w:szCs w:val="28"/>
        </w:rPr>
      </w:pPr>
      <w:r w:rsidRPr="00D256CD">
        <w:rPr>
          <w:sz w:val="28"/>
          <w:szCs w:val="28"/>
        </w:rPr>
        <w:tab/>
        <w:t>Департаментом проводилася активна навчально-методична робота з державними службовцями, працівниками виконавчих апаратів територіальних громад, громадськими активістами. Так, н</w:t>
      </w:r>
      <w:r w:rsidRPr="00D256CD">
        <w:rPr>
          <w:color w:val="000000"/>
          <w:sz w:val="28"/>
          <w:szCs w:val="28"/>
        </w:rPr>
        <w:t>а базі  Полтавського регіонального центру підвищення кваліфікації  (далі – Центр) проведено  10 семінарів</w:t>
      </w:r>
      <w:r w:rsidRPr="00D256CD">
        <w:rPr>
          <w:sz w:val="28"/>
          <w:szCs w:val="28"/>
        </w:rPr>
        <w:t>-</w:t>
      </w:r>
      <w:r w:rsidRPr="00D256CD">
        <w:rPr>
          <w:color w:val="000000"/>
          <w:sz w:val="28"/>
          <w:szCs w:val="28"/>
        </w:rPr>
        <w:t xml:space="preserve">навчань  за  короткостроковою програмою </w:t>
      </w:r>
      <w:r w:rsidRPr="00D256CD">
        <w:rPr>
          <w:rFonts w:eastAsia="MS Mincho"/>
          <w:spacing w:val="-6"/>
          <w:sz w:val="28"/>
          <w:szCs w:val="28"/>
        </w:rPr>
        <w:t>„</w:t>
      </w:r>
      <w:r w:rsidRPr="00D256CD">
        <w:rPr>
          <w:sz w:val="28"/>
          <w:szCs w:val="28"/>
        </w:rPr>
        <w:t>Громадянське суспільство в Україні. Взаємодія органів місцевого самоврядування та органів виконавчої влади з громадськістю</w:t>
      </w:r>
      <w:r w:rsidRPr="00D256CD">
        <w:rPr>
          <w:rFonts w:eastAsia="MS Mincho"/>
          <w:spacing w:val="-6"/>
          <w:sz w:val="28"/>
          <w:szCs w:val="28"/>
        </w:rPr>
        <w:t>”</w:t>
      </w:r>
      <w:r w:rsidRPr="00D256CD">
        <w:rPr>
          <w:sz w:val="28"/>
          <w:szCs w:val="28"/>
        </w:rPr>
        <w:t xml:space="preserve"> та темами: </w:t>
      </w:r>
      <w:r w:rsidRPr="00D256CD">
        <w:rPr>
          <w:rFonts w:eastAsia="MS Mincho"/>
          <w:spacing w:val="-6"/>
          <w:sz w:val="28"/>
          <w:szCs w:val="28"/>
        </w:rPr>
        <w:t>„</w:t>
      </w:r>
      <w:r w:rsidRPr="00D256CD">
        <w:rPr>
          <w:color w:val="000000"/>
          <w:sz w:val="28"/>
          <w:szCs w:val="28"/>
        </w:rPr>
        <w:t>Інструменти та механізми участі громадськості у процесах формування та реалізації державної політики</w:t>
      </w:r>
      <w:r w:rsidRPr="00D256CD">
        <w:rPr>
          <w:rFonts w:eastAsia="MS Mincho"/>
          <w:spacing w:val="-6"/>
          <w:sz w:val="28"/>
          <w:szCs w:val="28"/>
        </w:rPr>
        <w:t>”</w:t>
      </w:r>
      <w:r w:rsidRPr="00D256CD">
        <w:rPr>
          <w:color w:val="000000"/>
          <w:sz w:val="28"/>
          <w:szCs w:val="28"/>
        </w:rPr>
        <w:t xml:space="preserve">; </w:t>
      </w:r>
      <w:r w:rsidRPr="00D256CD">
        <w:rPr>
          <w:rFonts w:eastAsia="MS Mincho"/>
          <w:spacing w:val="-6"/>
          <w:sz w:val="28"/>
          <w:szCs w:val="28"/>
        </w:rPr>
        <w:t>„</w:t>
      </w:r>
      <w:r w:rsidRPr="00D256CD">
        <w:rPr>
          <w:sz w:val="28"/>
          <w:szCs w:val="28"/>
        </w:rPr>
        <w:t>Про проведення конкурсу з визначення програм (проектів, заходів), розроблених інститутами громадянського суспільства, на виконання (реалізацію) яких надаватиметься фінансова підтримка з обласного бюджету в 2022 році</w:t>
      </w:r>
      <w:r w:rsidRPr="00D256CD">
        <w:rPr>
          <w:rFonts w:eastAsia="MS Mincho"/>
          <w:spacing w:val="-6"/>
          <w:sz w:val="28"/>
          <w:szCs w:val="28"/>
        </w:rPr>
        <w:t>”; „</w:t>
      </w:r>
      <w:r w:rsidRPr="00D256CD">
        <w:rPr>
          <w:sz w:val="28"/>
          <w:szCs w:val="28"/>
        </w:rPr>
        <w:t>Гібридна війна проти України та необхідність євроатлантичної інтеграції України</w:t>
      </w:r>
      <w:r w:rsidRPr="00D256CD">
        <w:rPr>
          <w:rFonts w:eastAsia="MS Mincho"/>
          <w:spacing w:val="-6"/>
          <w:sz w:val="28"/>
          <w:szCs w:val="28"/>
        </w:rPr>
        <w:t>”</w:t>
      </w:r>
      <w:r w:rsidRPr="00D256CD">
        <w:rPr>
          <w:sz w:val="28"/>
          <w:szCs w:val="28"/>
        </w:rPr>
        <w:t xml:space="preserve">; </w:t>
      </w:r>
      <w:r w:rsidRPr="00D256CD">
        <w:rPr>
          <w:rFonts w:eastAsia="MS Mincho"/>
          <w:spacing w:val="-6"/>
          <w:sz w:val="28"/>
          <w:szCs w:val="28"/>
        </w:rPr>
        <w:t>„</w:t>
      </w:r>
      <w:r w:rsidRPr="00D256CD">
        <w:rPr>
          <w:sz w:val="28"/>
          <w:szCs w:val="28"/>
        </w:rPr>
        <w:t>Застосування соціальних мереж для інформування громадськості. Інформаційне наповнення  офіційних сторінок у соціальних мережах</w:t>
      </w:r>
      <w:r w:rsidRPr="00D256CD">
        <w:rPr>
          <w:rFonts w:eastAsia="MS Mincho"/>
          <w:spacing w:val="-6"/>
          <w:sz w:val="28"/>
          <w:szCs w:val="28"/>
        </w:rPr>
        <w:t>”</w:t>
      </w:r>
      <w:r w:rsidRPr="00D256CD">
        <w:rPr>
          <w:sz w:val="28"/>
          <w:szCs w:val="28"/>
        </w:rPr>
        <w:t>.</w:t>
      </w:r>
    </w:p>
    <w:p w:rsidR="006B610A" w:rsidRPr="00D256CD" w:rsidRDefault="006B610A" w:rsidP="00D256CD">
      <w:pPr>
        <w:ind w:firstLine="567"/>
        <w:jc w:val="both"/>
        <w:rPr>
          <w:bCs/>
          <w:iCs/>
          <w:color w:val="000000"/>
          <w:spacing w:val="-4"/>
          <w:sz w:val="28"/>
          <w:szCs w:val="28"/>
        </w:rPr>
      </w:pPr>
      <w:r w:rsidRPr="00D256CD">
        <w:rPr>
          <w:sz w:val="28"/>
          <w:szCs w:val="28"/>
        </w:rPr>
        <w:tab/>
        <w:t>В</w:t>
      </w:r>
      <w:r w:rsidRPr="00D256CD">
        <w:rPr>
          <w:bCs/>
          <w:sz w:val="28"/>
          <w:szCs w:val="28"/>
        </w:rPr>
        <w:t xml:space="preserve"> рамках Тижня Відкритого Уряду 19.05.2021 на базі Центру Департаментом проведено онлайн-конференцію</w:t>
      </w:r>
      <w:r w:rsidRPr="00D256CD">
        <w:rPr>
          <w:b/>
          <w:bCs/>
          <w:sz w:val="28"/>
          <w:szCs w:val="28"/>
        </w:rPr>
        <w:t xml:space="preserve"> </w:t>
      </w:r>
      <w:r w:rsidRPr="00D256CD">
        <w:rPr>
          <w:bCs/>
          <w:sz w:val="28"/>
          <w:szCs w:val="28"/>
        </w:rPr>
        <w:t>«Участь громадськості у процесах формування та реалізації державної політики у вирішенні питань місцевого значення»</w:t>
      </w:r>
      <w:r w:rsidRPr="00D256CD">
        <w:rPr>
          <w:bCs/>
          <w:iCs/>
          <w:color w:val="000000"/>
          <w:spacing w:val="-4"/>
          <w:sz w:val="28"/>
          <w:szCs w:val="28"/>
        </w:rPr>
        <w:t xml:space="preserve">. </w:t>
      </w:r>
    </w:p>
    <w:p w:rsidR="006B610A" w:rsidRPr="00D256CD" w:rsidRDefault="006B610A" w:rsidP="00D256CD">
      <w:pPr>
        <w:ind w:firstLine="567"/>
        <w:jc w:val="both"/>
        <w:rPr>
          <w:sz w:val="28"/>
          <w:szCs w:val="28"/>
        </w:rPr>
      </w:pPr>
      <w:r w:rsidRPr="00D256CD">
        <w:rPr>
          <w:sz w:val="28"/>
          <w:szCs w:val="28"/>
        </w:rPr>
        <w:t>Проведення 2 онлайн-семінари за підтримки Полтавського регіонального офісу Програми «U-LEAD з Європою»: інформаційна сесія Департаменту інформаційної діяльності та комунікацій з громадськістю Полтавської обласної державної адміністрації щодо актуальних питань взаємодії ОМС та регіональних ЗМІ для ефективної комунікації та забезпечення свободи слова (24.07.2021) та семінар «Цифрові комунікації» для представників територіальних громад, відповідальних за висвітлення діяльності органу місцевого самоврядування (28.10.2021).</w:t>
      </w:r>
    </w:p>
    <w:p w:rsidR="006B610A" w:rsidRPr="00D256CD" w:rsidRDefault="006B610A" w:rsidP="00D256CD">
      <w:pPr>
        <w:ind w:firstLine="567"/>
        <w:jc w:val="both"/>
        <w:rPr>
          <w:sz w:val="28"/>
          <w:szCs w:val="28"/>
        </w:rPr>
      </w:pPr>
      <w:r w:rsidRPr="00D256CD">
        <w:rPr>
          <w:sz w:val="28"/>
          <w:szCs w:val="28"/>
        </w:rPr>
        <w:t>Працівниками Департаменту взято участь у 4-х заходах:</w:t>
      </w:r>
    </w:p>
    <w:p w:rsidR="006B610A" w:rsidRPr="00D256CD" w:rsidRDefault="006B610A" w:rsidP="00D256CD">
      <w:pPr>
        <w:ind w:firstLine="567"/>
        <w:jc w:val="both"/>
        <w:rPr>
          <w:sz w:val="28"/>
          <w:szCs w:val="28"/>
        </w:rPr>
      </w:pPr>
      <w:r w:rsidRPr="00D256CD">
        <w:rPr>
          <w:sz w:val="28"/>
          <w:szCs w:val="28"/>
        </w:rPr>
        <w:t xml:space="preserve">семінар-тренінг «Електронна система проведення конкурсу: нові правила» </w:t>
      </w:r>
      <w:r w:rsidR="00597A09" w:rsidRPr="00D256CD">
        <w:rPr>
          <w:sz w:val="28"/>
          <w:szCs w:val="28"/>
        </w:rPr>
        <w:t xml:space="preserve">(14-15.09.2021, </w:t>
      </w:r>
      <w:r w:rsidRPr="00D256CD">
        <w:rPr>
          <w:sz w:val="28"/>
          <w:szCs w:val="28"/>
        </w:rPr>
        <w:t xml:space="preserve">м. Харків, ОБСЄ, УНЦПД, ЦЕДЕМ, </w:t>
      </w:r>
      <w:r w:rsidRPr="00D256CD">
        <w:rPr>
          <w:sz w:val="28"/>
          <w:szCs w:val="28"/>
          <w:lang w:val="en-US"/>
        </w:rPr>
        <w:t>EGAP</w:t>
      </w:r>
      <w:r w:rsidRPr="00D256CD">
        <w:rPr>
          <w:sz w:val="28"/>
          <w:szCs w:val="28"/>
        </w:rPr>
        <w:t xml:space="preserve">, </w:t>
      </w:r>
      <w:r w:rsidRPr="00D256CD">
        <w:rPr>
          <w:sz w:val="28"/>
          <w:szCs w:val="28"/>
          <w:lang w:val="en-US"/>
        </w:rPr>
        <w:t>ICAP</w:t>
      </w:r>
      <w:r w:rsidRPr="00D256CD">
        <w:rPr>
          <w:sz w:val="28"/>
          <w:szCs w:val="28"/>
        </w:rPr>
        <w:t xml:space="preserve">, </w:t>
      </w:r>
      <w:r w:rsidRPr="00D256CD">
        <w:rPr>
          <w:sz w:val="28"/>
          <w:szCs w:val="28"/>
          <w:lang w:val="en-US"/>
        </w:rPr>
        <w:t>USAID</w:t>
      </w:r>
      <w:r w:rsidRPr="00D256CD">
        <w:rPr>
          <w:sz w:val="28"/>
          <w:szCs w:val="28"/>
        </w:rPr>
        <w:t xml:space="preserve">) </w:t>
      </w:r>
      <w:r w:rsidR="00597A09" w:rsidRPr="00D256CD">
        <w:rPr>
          <w:sz w:val="28"/>
          <w:szCs w:val="28"/>
        </w:rPr>
        <w:t xml:space="preserve">(Токарєва Л.Л., Іванова І.В.); </w:t>
      </w:r>
      <w:r w:rsidRPr="00D256CD">
        <w:rPr>
          <w:sz w:val="28"/>
          <w:szCs w:val="28"/>
        </w:rPr>
        <w:t>Форум правових реформ для громадянського суспільства</w:t>
      </w:r>
      <w:r w:rsidR="00597A09" w:rsidRPr="00D256CD">
        <w:rPr>
          <w:sz w:val="28"/>
          <w:szCs w:val="28"/>
        </w:rPr>
        <w:t xml:space="preserve"> (16-17.09.2021, </w:t>
      </w:r>
      <w:r w:rsidRPr="00D256CD">
        <w:rPr>
          <w:sz w:val="28"/>
          <w:szCs w:val="28"/>
          <w:lang w:val="en-US"/>
        </w:rPr>
        <w:t>ICAP</w:t>
      </w:r>
      <w:r w:rsidRPr="00D256CD">
        <w:rPr>
          <w:sz w:val="28"/>
          <w:szCs w:val="28"/>
        </w:rPr>
        <w:t xml:space="preserve">, УНЦПД, ЦЕДЕМ, </w:t>
      </w:r>
      <w:proofErr w:type="spellStart"/>
      <w:r w:rsidRPr="00D256CD">
        <w:rPr>
          <w:sz w:val="28"/>
          <w:szCs w:val="28"/>
        </w:rPr>
        <w:t>офлайн</w:t>
      </w:r>
      <w:proofErr w:type="spellEnd"/>
      <w:r w:rsidRPr="00D256CD">
        <w:rPr>
          <w:sz w:val="28"/>
          <w:szCs w:val="28"/>
        </w:rPr>
        <w:t xml:space="preserve"> м. Київ, онлайн </w:t>
      </w:r>
      <w:r w:rsidRPr="00D256CD">
        <w:rPr>
          <w:sz w:val="28"/>
          <w:szCs w:val="28"/>
          <w:lang w:val="en-US"/>
        </w:rPr>
        <w:t>Zoom</w:t>
      </w:r>
      <w:r w:rsidRPr="00D256CD">
        <w:rPr>
          <w:sz w:val="28"/>
          <w:szCs w:val="28"/>
        </w:rPr>
        <w:t>) (Токарєва Л.Л., Іванова І.В.).</w:t>
      </w:r>
      <w:r w:rsidR="00597A09" w:rsidRPr="00D256CD">
        <w:rPr>
          <w:sz w:val="28"/>
          <w:szCs w:val="28"/>
        </w:rPr>
        <w:t xml:space="preserve">; </w:t>
      </w:r>
      <w:r w:rsidRPr="00D256CD">
        <w:rPr>
          <w:sz w:val="28"/>
          <w:szCs w:val="28"/>
        </w:rPr>
        <w:t>Майстерня з публічних консультацій (</w:t>
      </w:r>
      <w:r w:rsidR="00597A09" w:rsidRPr="00D256CD">
        <w:rPr>
          <w:sz w:val="28"/>
          <w:szCs w:val="28"/>
        </w:rPr>
        <w:t xml:space="preserve">18-19.10.2021, </w:t>
      </w:r>
      <w:r w:rsidRPr="00D256CD">
        <w:rPr>
          <w:sz w:val="28"/>
          <w:szCs w:val="28"/>
        </w:rPr>
        <w:t xml:space="preserve">м. Полтава, Секретаріат Кабінету Міністрів України, ОБСЄ) (Пилипенко В.М., </w:t>
      </w:r>
      <w:proofErr w:type="spellStart"/>
      <w:r w:rsidRPr="00D256CD">
        <w:rPr>
          <w:sz w:val="28"/>
          <w:szCs w:val="28"/>
        </w:rPr>
        <w:t>Лісан</w:t>
      </w:r>
      <w:proofErr w:type="spellEnd"/>
      <w:r w:rsidRPr="00D256CD">
        <w:rPr>
          <w:sz w:val="28"/>
          <w:szCs w:val="28"/>
        </w:rPr>
        <w:t xml:space="preserve"> О.Р., Токарєва Л.Л.).</w:t>
      </w:r>
      <w:r w:rsidR="00597A09" w:rsidRPr="00D256CD">
        <w:rPr>
          <w:sz w:val="28"/>
          <w:szCs w:val="28"/>
        </w:rPr>
        <w:t>;</w:t>
      </w:r>
      <w:r w:rsidRPr="00D256CD">
        <w:rPr>
          <w:sz w:val="28"/>
          <w:szCs w:val="28"/>
        </w:rPr>
        <w:t xml:space="preserve"> ІІІ Форум фахівців органів виконавчої влади з питань комунікацій з громадськістю (</w:t>
      </w:r>
      <w:r w:rsidR="00597A09" w:rsidRPr="00D256CD">
        <w:rPr>
          <w:sz w:val="28"/>
          <w:szCs w:val="28"/>
        </w:rPr>
        <w:t xml:space="preserve">17-18.12.2021 , </w:t>
      </w:r>
      <w:r w:rsidRPr="00D256CD">
        <w:rPr>
          <w:sz w:val="28"/>
          <w:szCs w:val="28"/>
        </w:rPr>
        <w:t xml:space="preserve">м. Ірпінь Київської області, Секретаріат Кабінету Міністрів України, ОБСЄ, Офіс Ради Європи) (Іванова І.В., </w:t>
      </w:r>
      <w:proofErr w:type="spellStart"/>
      <w:r w:rsidRPr="00D256CD">
        <w:rPr>
          <w:sz w:val="28"/>
          <w:szCs w:val="28"/>
        </w:rPr>
        <w:t>Васецька</w:t>
      </w:r>
      <w:proofErr w:type="spellEnd"/>
      <w:r w:rsidRPr="00D256CD">
        <w:rPr>
          <w:sz w:val="28"/>
          <w:szCs w:val="28"/>
        </w:rPr>
        <w:t xml:space="preserve"> А.С.).</w:t>
      </w:r>
    </w:p>
    <w:p w:rsidR="006B610A" w:rsidRPr="00D256CD" w:rsidRDefault="006B610A" w:rsidP="00D256CD">
      <w:pPr>
        <w:ind w:firstLine="567"/>
        <w:jc w:val="both"/>
        <w:rPr>
          <w:sz w:val="28"/>
          <w:szCs w:val="28"/>
        </w:rPr>
      </w:pPr>
    </w:p>
    <w:p w:rsidR="006B610A" w:rsidRPr="00D256CD" w:rsidRDefault="006B610A" w:rsidP="00767792">
      <w:pPr>
        <w:ind w:firstLine="567"/>
        <w:jc w:val="both"/>
        <w:rPr>
          <w:sz w:val="28"/>
          <w:szCs w:val="28"/>
        </w:rPr>
      </w:pPr>
      <w:r w:rsidRPr="00767792">
        <w:rPr>
          <w:sz w:val="28"/>
          <w:szCs w:val="28"/>
        </w:rPr>
        <w:t>Департаментом було підготовлено, подано та розглянуто на сесіях обласної ради питання</w:t>
      </w:r>
      <w:r w:rsidRPr="00D256CD">
        <w:rPr>
          <w:b/>
          <w:sz w:val="28"/>
          <w:szCs w:val="28"/>
        </w:rPr>
        <w:t xml:space="preserve"> «</w:t>
      </w:r>
      <w:r w:rsidRPr="00D256CD">
        <w:rPr>
          <w:sz w:val="28"/>
          <w:szCs w:val="28"/>
        </w:rPr>
        <w:t>Про фінансування у 2021 році заходів Комплексної програми комунікацій влади з громадськістю та розвитку інформаційної сфери в Полтавській області на 2021-2023 роки (розглянуто на сесії 06.07.2021); «Про внесення змін до Комплексної програми комунікацій влади з громадськістю та розвитку інформаційної сфери в Полтавській області на 2021-2023 роки» (розглянуто на сесії 24.12.2021).</w:t>
      </w:r>
    </w:p>
    <w:p w:rsidR="006B610A" w:rsidRPr="00D256CD" w:rsidRDefault="006B610A" w:rsidP="00D256CD">
      <w:pPr>
        <w:ind w:firstLine="567"/>
        <w:rPr>
          <w:sz w:val="28"/>
          <w:szCs w:val="28"/>
        </w:rPr>
      </w:pPr>
      <w:r w:rsidRPr="00D256CD">
        <w:rPr>
          <w:sz w:val="28"/>
          <w:szCs w:val="28"/>
        </w:rPr>
        <w:t xml:space="preserve">На засіданнях постійної комісії обласної ради з питань регламенту, депутатської діяльності, цифрового розвитку, інформаційної сфери, </w:t>
      </w:r>
      <w:proofErr w:type="spellStart"/>
      <w:r w:rsidRPr="00D256CD">
        <w:rPr>
          <w:sz w:val="28"/>
          <w:szCs w:val="28"/>
        </w:rPr>
        <w:t>зв’язків</w:t>
      </w:r>
      <w:proofErr w:type="spellEnd"/>
      <w:r w:rsidRPr="00D256CD">
        <w:rPr>
          <w:sz w:val="28"/>
          <w:szCs w:val="28"/>
        </w:rPr>
        <w:t xml:space="preserve"> з громадськістю  та дотримання прав учасників АТО розглянуто питання:</w:t>
      </w:r>
    </w:p>
    <w:p w:rsidR="006B610A" w:rsidRPr="00D256CD" w:rsidRDefault="006B610A" w:rsidP="00D256CD">
      <w:pPr>
        <w:adjustRightInd w:val="0"/>
        <w:ind w:firstLine="567"/>
        <w:jc w:val="both"/>
        <w:rPr>
          <w:sz w:val="28"/>
          <w:szCs w:val="28"/>
        </w:rPr>
      </w:pPr>
      <w:r w:rsidRPr="00D256CD">
        <w:rPr>
          <w:sz w:val="28"/>
          <w:szCs w:val="28"/>
        </w:rPr>
        <w:t xml:space="preserve">- про співпрацю органів виконавчої влади, органів місцевого самоврядування області з громадськими об’єднаннями щодо соціальної адаптації, медичної та психологічної реабілітації учасників бойових дій, родин загиблих воїнів та членів їх сімей; </w:t>
      </w:r>
    </w:p>
    <w:p w:rsidR="006B610A" w:rsidRPr="00D256CD" w:rsidRDefault="006B610A" w:rsidP="00D256CD">
      <w:pPr>
        <w:adjustRightInd w:val="0"/>
        <w:ind w:firstLine="567"/>
        <w:jc w:val="both"/>
        <w:rPr>
          <w:sz w:val="28"/>
          <w:szCs w:val="28"/>
        </w:rPr>
      </w:pPr>
      <w:r w:rsidRPr="00D256CD">
        <w:rPr>
          <w:sz w:val="28"/>
          <w:szCs w:val="28"/>
        </w:rPr>
        <w:t xml:space="preserve">- про досвід та перспективи взаємодії органів державної влади Полтавської області, органів місцевого самоврядування, місцевих ЗМІ щодо забезпечення доступу громадян до соціально значущої інформації; </w:t>
      </w:r>
    </w:p>
    <w:p w:rsidR="006B610A" w:rsidRPr="00D256CD" w:rsidRDefault="006B610A" w:rsidP="00D256CD">
      <w:pPr>
        <w:adjustRightInd w:val="0"/>
        <w:ind w:firstLine="567"/>
        <w:jc w:val="both"/>
        <w:rPr>
          <w:sz w:val="28"/>
          <w:szCs w:val="28"/>
        </w:rPr>
      </w:pPr>
      <w:r w:rsidRPr="00D256CD">
        <w:rPr>
          <w:sz w:val="28"/>
          <w:szCs w:val="28"/>
        </w:rPr>
        <w:t xml:space="preserve">- про результати виконання у 2020 році проєктів громадських організацій, на реалізацію яких надавалася фінансова підтримка з обласного бюджету; </w:t>
      </w:r>
    </w:p>
    <w:p w:rsidR="006B610A" w:rsidRPr="00D256CD" w:rsidRDefault="006B610A" w:rsidP="00D256CD">
      <w:pPr>
        <w:adjustRightInd w:val="0"/>
        <w:ind w:firstLine="567"/>
        <w:jc w:val="both"/>
        <w:rPr>
          <w:rFonts w:eastAsia="MS Mincho"/>
          <w:spacing w:val="-6"/>
          <w:sz w:val="28"/>
          <w:szCs w:val="28"/>
        </w:rPr>
      </w:pPr>
      <w:r w:rsidRPr="00D256CD">
        <w:rPr>
          <w:sz w:val="28"/>
          <w:szCs w:val="28"/>
        </w:rPr>
        <w:t>- про випуск у 2020 році соціально значущих видань, що видаються за кошти обласного бюджету, та погодження Плану на 2021 рік;</w:t>
      </w:r>
    </w:p>
    <w:p w:rsidR="006B610A" w:rsidRDefault="006B610A" w:rsidP="00D256CD">
      <w:pPr>
        <w:ind w:firstLine="567"/>
        <w:rPr>
          <w:sz w:val="28"/>
          <w:szCs w:val="28"/>
        </w:rPr>
      </w:pPr>
      <w:r w:rsidRPr="00D256CD">
        <w:rPr>
          <w:sz w:val="28"/>
          <w:szCs w:val="28"/>
        </w:rPr>
        <w:t>- про виконання на території області Указу Президента України  від 22 січня 2016 року №17/2016  «Про заходи з відзначення 100-річчя подій Української революції 1917 – 1921 років.</w:t>
      </w:r>
    </w:p>
    <w:p w:rsidR="00B64ED0" w:rsidRDefault="007E55C3" w:rsidP="00D256CD">
      <w:pPr>
        <w:ind w:firstLine="567"/>
        <w:rPr>
          <w:sz w:val="28"/>
          <w:szCs w:val="28"/>
        </w:rPr>
      </w:pPr>
      <w:r>
        <w:rPr>
          <w:noProof/>
          <w:lang w:eastAsia="uk-UA"/>
        </w:rPr>
        <w:drawing>
          <wp:anchor distT="0" distB="0" distL="114300" distR="114300" simplePos="0" relativeHeight="251658240" behindDoc="0" locked="0" layoutInCell="1" allowOverlap="1" wp14:anchorId="67F25DA9" wp14:editId="57FFF7BB">
            <wp:simplePos x="0" y="0"/>
            <wp:positionH relativeFrom="column">
              <wp:posOffset>2931795</wp:posOffset>
            </wp:positionH>
            <wp:positionV relativeFrom="paragraph">
              <wp:posOffset>346075</wp:posOffset>
            </wp:positionV>
            <wp:extent cx="1365885" cy="85852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858520"/>
                    </a:xfrm>
                    <a:prstGeom prst="rect">
                      <a:avLst/>
                    </a:prstGeom>
                  </pic:spPr>
                </pic:pic>
              </a:graphicData>
            </a:graphic>
            <wp14:sizeRelH relativeFrom="page">
              <wp14:pctWidth>0</wp14:pctWidth>
            </wp14:sizeRelH>
            <wp14:sizeRelV relativeFrom="page">
              <wp14:pctHeight>0</wp14:pctHeight>
            </wp14:sizeRelV>
          </wp:anchor>
        </w:drawing>
      </w:r>
      <w:r w:rsidR="00B64ED0">
        <w:rPr>
          <w:sz w:val="28"/>
          <w:szCs w:val="28"/>
        </w:rPr>
        <w:t>Також забезпечено бухгалтерський облік та реалізацію кадрової політки у Департаменті.</w:t>
      </w:r>
    </w:p>
    <w:p w:rsidR="00B64ED0" w:rsidRDefault="00B64ED0" w:rsidP="00B64ED0">
      <w:pPr>
        <w:rPr>
          <w:sz w:val="28"/>
          <w:szCs w:val="28"/>
        </w:rPr>
      </w:pPr>
    </w:p>
    <w:p w:rsidR="00316273" w:rsidRDefault="00B64ED0" w:rsidP="00B64ED0">
      <w:pPr>
        <w:rPr>
          <w:sz w:val="28"/>
          <w:szCs w:val="28"/>
        </w:rPr>
      </w:pPr>
      <w:r>
        <w:rPr>
          <w:sz w:val="28"/>
          <w:szCs w:val="28"/>
        </w:rPr>
        <w:t>Заступник директора</w:t>
      </w:r>
      <w:r w:rsidR="00316273">
        <w:rPr>
          <w:sz w:val="28"/>
          <w:szCs w:val="28"/>
        </w:rPr>
        <w:t xml:space="preserve"> департаменту –</w:t>
      </w:r>
    </w:p>
    <w:p w:rsidR="00316273" w:rsidRDefault="00316273" w:rsidP="00B64ED0">
      <w:pPr>
        <w:rPr>
          <w:sz w:val="28"/>
          <w:szCs w:val="28"/>
        </w:rPr>
      </w:pPr>
      <w:r>
        <w:rPr>
          <w:sz w:val="28"/>
          <w:szCs w:val="28"/>
        </w:rPr>
        <w:t>начальник управління з питань</w:t>
      </w:r>
    </w:p>
    <w:p w:rsidR="00B64ED0" w:rsidRPr="00D256CD" w:rsidRDefault="00316273" w:rsidP="00B64ED0">
      <w:pPr>
        <w:rPr>
          <w:sz w:val="28"/>
          <w:szCs w:val="28"/>
        </w:rPr>
      </w:pPr>
      <w:r>
        <w:rPr>
          <w:sz w:val="28"/>
          <w:szCs w:val="28"/>
        </w:rPr>
        <w:t xml:space="preserve">внутрішньої  політики                                                              </w:t>
      </w:r>
      <w:r w:rsidR="00B64ED0">
        <w:rPr>
          <w:sz w:val="28"/>
          <w:szCs w:val="28"/>
        </w:rPr>
        <w:t>Олександр ОТИЧ</w:t>
      </w:r>
    </w:p>
    <w:p w:rsidR="00581CFE" w:rsidRPr="00D256CD" w:rsidRDefault="00316273" w:rsidP="00D256CD">
      <w:pPr>
        <w:pStyle w:val="1"/>
        <w:spacing w:after="0" w:afterAutospacing="0"/>
        <w:ind w:firstLine="567"/>
        <w:jc w:val="center"/>
        <w:rPr>
          <w:b w:val="0"/>
          <w:sz w:val="28"/>
          <w:szCs w:val="28"/>
        </w:rPr>
      </w:pPr>
      <w:r>
        <w:rPr>
          <w:b w:val="0"/>
          <w:sz w:val="28"/>
          <w:szCs w:val="28"/>
        </w:rPr>
        <w:t>Д</w:t>
      </w:r>
      <w:r w:rsidR="00A84075" w:rsidRPr="00D256CD">
        <w:rPr>
          <w:b w:val="0"/>
          <w:sz w:val="28"/>
          <w:szCs w:val="28"/>
        </w:rPr>
        <w:t>ОРУЧЕННЯ</w:t>
      </w:r>
    </w:p>
    <w:p w:rsidR="00A84075" w:rsidRPr="00D256CD" w:rsidRDefault="00581CFE" w:rsidP="00D256CD">
      <w:pPr>
        <w:pStyle w:val="1"/>
        <w:spacing w:before="0" w:beforeAutospacing="0"/>
        <w:ind w:firstLine="567"/>
        <w:jc w:val="center"/>
        <w:rPr>
          <w:b w:val="0"/>
          <w:sz w:val="28"/>
          <w:szCs w:val="28"/>
        </w:rPr>
      </w:pPr>
      <w:r w:rsidRPr="00D256CD">
        <w:rPr>
          <w:b w:val="0"/>
          <w:sz w:val="28"/>
          <w:szCs w:val="28"/>
        </w:rPr>
        <w:t xml:space="preserve">директора Департаменту, дані на </w:t>
      </w:r>
      <w:r w:rsidR="00A84075" w:rsidRPr="00D256CD">
        <w:rPr>
          <w:b w:val="0"/>
          <w:sz w:val="28"/>
          <w:szCs w:val="28"/>
        </w:rPr>
        <w:t xml:space="preserve">нараді </w:t>
      </w:r>
      <w:r w:rsidRPr="00D256CD">
        <w:rPr>
          <w:b w:val="0"/>
          <w:sz w:val="28"/>
          <w:szCs w:val="28"/>
        </w:rPr>
        <w:t xml:space="preserve">  </w:t>
      </w:r>
      <w:r w:rsidR="00280478">
        <w:rPr>
          <w:b w:val="0"/>
          <w:sz w:val="28"/>
          <w:szCs w:val="28"/>
        </w:rPr>
        <w:t>31</w:t>
      </w:r>
      <w:r w:rsidRPr="00D256CD">
        <w:rPr>
          <w:b w:val="0"/>
          <w:sz w:val="28"/>
          <w:szCs w:val="28"/>
        </w:rPr>
        <w:t xml:space="preserve">   січня </w:t>
      </w:r>
      <w:r w:rsidR="00A84075" w:rsidRPr="00D256CD">
        <w:rPr>
          <w:b w:val="0"/>
          <w:sz w:val="28"/>
          <w:szCs w:val="28"/>
        </w:rPr>
        <w:t>20</w:t>
      </w:r>
      <w:r w:rsidR="00D239F4" w:rsidRPr="00D256CD">
        <w:rPr>
          <w:b w:val="0"/>
          <w:sz w:val="28"/>
          <w:szCs w:val="28"/>
        </w:rPr>
        <w:t>2</w:t>
      </w:r>
      <w:r w:rsidRPr="00D256CD">
        <w:rPr>
          <w:b w:val="0"/>
          <w:sz w:val="28"/>
          <w:szCs w:val="28"/>
        </w:rPr>
        <w:t>2</w:t>
      </w:r>
      <w:r w:rsidR="00A84075" w:rsidRPr="00D256CD">
        <w:rPr>
          <w:b w:val="0"/>
          <w:sz w:val="28"/>
          <w:szCs w:val="28"/>
        </w:rPr>
        <w:t xml:space="preserve">  року, з питання: „</w:t>
      </w:r>
      <w:r w:rsidRPr="00D256CD">
        <w:rPr>
          <w:b w:val="0"/>
          <w:sz w:val="28"/>
          <w:szCs w:val="28"/>
        </w:rPr>
        <w:t>Про підсумки роботи Департаменту інформаційної діяльності та комунікацій з громадськістю облдержадміністрації у  2021 р.</w:t>
      </w:r>
      <w:r w:rsidR="00A84075" w:rsidRPr="00D256CD">
        <w:rPr>
          <w:b w:val="0"/>
          <w:sz w:val="28"/>
          <w:szCs w:val="28"/>
        </w:rPr>
        <w:t>”</w:t>
      </w:r>
    </w:p>
    <w:p w:rsidR="00A84075" w:rsidRPr="00D256CD" w:rsidRDefault="00A84075" w:rsidP="00D256CD">
      <w:pPr>
        <w:ind w:firstLine="567"/>
        <w:jc w:val="center"/>
        <w:rPr>
          <w:b/>
          <w:i/>
          <w:sz w:val="28"/>
          <w:szCs w:val="28"/>
        </w:rPr>
      </w:pPr>
      <w:r w:rsidRPr="00D256CD">
        <w:rPr>
          <w:sz w:val="28"/>
          <w:szCs w:val="28"/>
        </w:rPr>
        <w:t xml:space="preserve"> </w:t>
      </w:r>
      <w:r w:rsidRPr="00D256CD">
        <w:rPr>
          <w:b/>
          <w:i/>
          <w:sz w:val="28"/>
          <w:szCs w:val="28"/>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907"/>
        <w:gridCol w:w="2268"/>
        <w:gridCol w:w="1701"/>
      </w:tblGrid>
      <w:tr w:rsidR="00A84075" w:rsidRPr="00D256CD" w:rsidTr="00B64ED0">
        <w:trPr>
          <w:trHeight w:val="277"/>
        </w:trPr>
        <w:tc>
          <w:tcPr>
            <w:tcW w:w="840" w:type="dxa"/>
          </w:tcPr>
          <w:p w:rsidR="00A84075" w:rsidRPr="00D256CD" w:rsidRDefault="00A84075" w:rsidP="00711A4D">
            <w:pPr>
              <w:suppressAutoHyphens/>
              <w:rPr>
                <w:sz w:val="28"/>
                <w:szCs w:val="28"/>
              </w:rPr>
            </w:pPr>
            <w:r w:rsidRPr="00D256CD">
              <w:rPr>
                <w:b/>
                <w:sz w:val="28"/>
                <w:szCs w:val="28"/>
              </w:rPr>
              <w:t>№ п/п</w:t>
            </w:r>
          </w:p>
        </w:tc>
        <w:tc>
          <w:tcPr>
            <w:tcW w:w="4907" w:type="dxa"/>
          </w:tcPr>
          <w:p w:rsidR="00A84075" w:rsidRPr="00D256CD" w:rsidRDefault="00A84075" w:rsidP="00090616">
            <w:pPr>
              <w:suppressAutoHyphens/>
              <w:rPr>
                <w:sz w:val="28"/>
                <w:szCs w:val="28"/>
              </w:rPr>
            </w:pPr>
            <w:r w:rsidRPr="00D256CD">
              <w:rPr>
                <w:b/>
                <w:sz w:val="28"/>
                <w:szCs w:val="28"/>
              </w:rPr>
              <w:t>Зміст доручення</w:t>
            </w:r>
          </w:p>
        </w:tc>
        <w:tc>
          <w:tcPr>
            <w:tcW w:w="2268" w:type="dxa"/>
          </w:tcPr>
          <w:p w:rsidR="00A84075" w:rsidRPr="00D256CD" w:rsidRDefault="00A84075" w:rsidP="00090616">
            <w:pPr>
              <w:pStyle w:val="2"/>
              <w:suppressAutoHyphens/>
              <w:jc w:val="left"/>
              <w:rPr>
                <w:b/>
                <w:szCs w:val="28"/>
              </w:rPr>
            </w:pPr>
            <w:r w:rsidRPr="00D256CD">
              <w:rPr>
                <w:b/>
                <w:szCs w:val="28"/>
              </w:rPr>
              <w:t>Виконавці</w:t>
            </w:r>
          </w:p>
        </w:tc>
        <w:tc>
          <w:tcPr>
            <w:tcW w:w="1701" w:type="dxa"/>
          </w:tcPr>
          <w:p w:rsidR="00A84075" w:rsidRPr="00D256CD" w:rsidRDefault="00A84075" w:rsidP="004405F0">
            <w:pPr>
              <w:tabs>
                <w:tab w:val="left" w:pos="1910"/>
              </w:tabs>
              <w:suppressAutoHyphens/>
              <w:ind w:right="-108"/>
              <w:rPr>
                <w:b/>
                <w:sz w:val="28"/>
                <w:szCs w:val="28"/>
              </w:rPr>
            </w:pPr>
            <w:r w:rsidRPr="00D256CD">
              <w:rPr>
                <w:b/>
                <w:sz w:val="28"/>
                <w:szCs w:val="28"/>
              </w:rPr>
              <w:t xml:space="preserve">Термін </w:t>
            </w:r>
          </w:p>
          <w:p w:rsidR="00A84075" w:rsidRPr="00D256CD" w:rsidRDefault="00A84075" w:rsidP="004405F0">
            <w:pPr>
              <w:tabs>
                <w:tab w:val="left" w:pos="1910"/>
              </w:tabs>
              <w:suppressAutoHyphens/>
              <w:ind w:right="-108"/>
              <w:rPr>
                <w:b/>
                <w:sz w:val="28"/>
                <w:szCs w:val="28"/>
              </w:rPr>
            </w:pPr>
            <w:r w:rsidRPr="00D256CD">
              <w:rPr>
                <w:b/>
                <w:sz w:val="28"/>
                <w:szCs w:val="28"/>
              </w:rPr>
              <w:t xml:space="preserve">виконання  </w:t>
            </w:r>
          </w:p>
        </w:tc>
      </w:tr>
      <w:tr w:rsidR="00A84075" w:rsidRPr="00D256CD" w:rsidTr="00B64ED0">
        <w:trPr>
          <w:trHeight w:val="226"/>
        </w:trPr>
        <w:tc>
          <w:tcPr>
            <w:tcW w:w="840" w:type="dxa"/>
          </w:tcPr>
          <w:p w:rsidR="00A84075" w:rsidRPr="00D256CD" w:rsidRDefault="00A84075" w:rsidP="00711A4D">
            <w:pPr>
              <w:numPr>
                <w:ilvl w:val="0"/>
                <w:numId w:val="1"/>
              </w:numPr>
              <w:suppressAutoHyphens/>
              <w:ind w:left="0" w:firstLine="110"/>
              <w:jc w:val="both"/>
              <w:rPr>
                <w:sz w:val="28"/>
                <w:szCs w:val="28"/>
              </w:rPr>
            </w:pPr>
          </w:p>
        </w:tc>
        <w:tc>
          <w:tcPr>
            <w:tcW w:w="4907" w:type="dxa"/>
          </w:tcPr>
          <w:p w:rsidR="00A84075" w:rsidRPr="004405F0" w:rsidRDefault="004405F0" w:rsidP="004405F0">
            <w:pPr>
              <w:suppressAutoHyphens/>
              <w:jc w:val="both"/>
              <w:rPr>
                <w:sz w:val="28"/>
                <w:szCs w:val="28"/>
              </w:rPr>
            </w:pPr>
            <w:proofErr w:type="spellStart"/>
            <w:r>
              <w:rPr>
                <w:sz w:val="28"/>
                <w:szCs w:val="28"/>
                <w:lang w:val="ru-RU"/>
              </w:rPr>
              <w:t>Забезпечити</w:t>
            </w:r>
            <w:proofErr w:type="spellEnd"/>
            <w:r>
              <w:rPr>
                <w:sz w:val="28"/>
                <w:szCs w:val="28"/>
                <w:lang w:val="ru-RU"/>
              </w:rPr>
              <w:t xml:space="preserve"> </w:t>
            </w:r>
            <w:proofErr w:type="spellStart"/>
            <w:r>
              <w:rPr>
                <w:sz w:val="28"/>
                <w:szCs w:val="28"/>
                <w:lang w:val="ru-RU"/>
              </w:rPr>
              <w:t>реалізацію</w:t>
            </w:r>
            <w:proofErr w:type="spellEnd"/>
            <w:r>
              <w:rPr>
                <w:sz w:val="28"/>
                <w:szCs w:val="28"/>
                <w:lang w:val="ru-RU"/>
              </w:rPr>
              <w:t xml:space="preserve"> у 2022 р. на </w:t>
            </w:r>
            <w:proofErr w:type="spellStart"/>
            <w:r>
              <w:rPr>
                <w:sz w:val="28"/>
                <w:szCs w:val="28"/>
                <w:lang w:val="ru-RU"/>
              </w:rPr>
              <w:t>території</w:t>
            </w:r>
            <w:proofErr w:type="spellEnd"/>
            <w:r>
              <w:rPr>
                <w:sz w:val="28"/>
                <w:szCs w:val="28"/>
                <w:lang w:val="ru-RU"/>
              </w:rPr>
              <w:t xml:space="preserve"> </w:t>
            </w:r>
            <w:proofErr w:type="spellStart"/>
            <w:r>
              <w:rPr>
                <w:sz w:val="28"/>
                <w:szCs w:val="28"/>
                <w:lang w:val="ru-RU"/>
              </w:rPr>
              <w:t>області</w:t>
            </w:r>
            <w:proofErr w:type="spellEnd"/>
            <w:r>
              <w:rPr>
                <w:sz w:val="28"/>
                <w:szCs w:val="28"/>
                <w:lang w:val="ru-RU"/>
              </w:rPr>
              <w:t xml:space="preserve"> </w:t>
            </w:r>
            <w:proofErr w:type="spellStart"/>
            <w:r>
              <w:rPr>
                <w:sz w:val="28"/>
                <w:szCs w:val="28"/>
                <w:lang w:val="ru-RU"/>
              </w:rPr>
              <w:t>державної</w:t>
            </w:r>
            <w:proofErr w:type="spellEnd"/>
            <w:r>
              <w:rPr>
                <w:sz w:val="28"/>
                <w:szCs w:val="28"/>
                <w:lang w:val="ru-RU"/>
              </w:rPr>
              <w:t xml:space="preserve"> </w:t>
            </w:r>
            <w:proofErr w:type="spellStart"/>
            <w:r>
              <w:rPr>
                <w:sz w:val="28"/>
                <w:szCs w:val="28"/>
                <w:lang w:val="ru-RU"/>
              </w:rPr>
              <w:t>інформаційної</w:t>
            </w:r>
            <w:proofErr w:type="spellEnd"/>
            <w:r>
              <w:rPr>
                <w:sz w:val="28"/>
                <w:szCs w:val="28"/>
                <w:lang w:val="ru-RU"/>
              </w:rPr>
              <w:t xml:space="preserve"> </w:t>
            </w:r>
            <w:proofErr w:type="spellStart"/>
            <w:r>
              <w:rPr>
                <w:sz w:val="28"/>
                <w:szCs w:val="28"/>
                <w:lang w:val="ru-RU"/>
              </w:rPr>
              <w:t>політики</w:t>
            </w:r>
            <w:proofErr w:type="spellEnd"/>
            <w:r>
              <w:rPr>
                <w:sz w:val="28"/>
                <w:szCs w:val="28"/>
                <w:lang w:val="ru-RU"/>
              </w:rPr>
              <w:t>.</w:t>
            </w:r>
          </w:p>
        </w:tc>
        <w:tc>
          <w:tcPr>
            <w:tcW w:w="2268" w:type="dxa"/>
          </w:tcPr>
          <w:p w:rsidR="00A84075" w:rsidRDefault="00BB1282" w:rsidP="00BB1282">
            <w:pPr>
              <w:suppressAutoHyphens/>
              <w:rPr>
                <w:sz w:val="28"/>
                <w:szCs w:val="28"/>
              </w:rPr>
            </w:pPr>
            <w:r>
              <w:rPr>
                <w:sz w:val="28"/>
                <w:szCs w:val="28"/>
              </w:rPr>
              <w:t>Даценко Ю.С.</w:t>
            </w:r>
          </w:p>
          <w:p w:rsidR="007F0874" w:rsidRPr="00D256CD" w:rsidRDefault="007F0874" w:rsidP="00BB1282">
            <w:pPr>
              <w:suppressAutoHyphens/>
              <w:rPr>
                <w:sz w:val="28"/>
                <w:szCs w:val="28"/>
              </w:rPr>
            </w:pPr>
            <w:r>
              <w:rPr>
                <w:sz w:val="28"/>
                <w:szCs w:val="28"/>
              </w:rPr>
              <w:t>Кравець Ю.А.</w:t>
            </w:r>
          </w:p>
        </w:tc>
        <w:tc>
          <w:tcPr>
            <w:tcW w:w="1701" w:type="dxa"/>
          </w:tcPr>
          <w:p w:rsidR="00581CFE" w:rsidRPr="00D256CD" w:rsidRDefault="007F0874" w:rsidP="007F0874">
            <w:pPr>
              <w:suppressAutoHyphens/>
              <w:rPr>
                <w:sz w:val="28"/>
                <w:szCs w:val="28"/>
              </w:rPr>
            </w:pPr>
            <w:r>
              <w:rPr>
                <w:sz w:val="28"/>
                <w:szCs w:val="28"/>
              </w:rPr>
              <w:t>протягом 2022 р.</w:t>
            </w:r>
          </w:p>
        </w:tc>
      </w:tr>
      <w:tr w:rsidR="00581CFE" w:rsidRPr="00D256CD" w:rsidTr="00B64ED0">
        <w:trPr>
          <w:trHeight w:val="226"/>
        </w:trPr>
        <w:tc>
          <w:tcPr>
            <w:tcW w:w="840" w:type="dxa"/>
          </w:tcPr>
          <w:p w:rsidR="00581CFE" w:rsidRPr="00D256CD" w:rsidRDefault="00581CFE" w:rsidP="00711A4D">
            <w:pPr>
              <w:numPr>
                <w:ilvl w:val="0"/>
                <w:numId w:val="1"/>
              </w:numPr>
              <w:suppressAutoHyphens/>
              <w:ind w:left="0" w:firstLine="110"/>
              <w:jc w:val="both"/>
              <w:rPr>
                <w:sz w:val="28"/>
                <w:szCs w:val="28"/>
              </w:rPr>
            </w:pPr>
          </w:p>
        </w:tc>
        <w:tc>
          <w:tcPr>
            <w:tcW w:w="4907" w:type="dxa"/>
          </w:tcPr>
          <w:p w:rsidR="00581CFE" w:rsidRPr="00D256CD" w:rsidRDefault="004405F0" w:rsidP="004405F0">
            <w:pPr>
              <w:suppressAutoHyphens/>
              <w:jc w:val="both"/>
              <w:rPr>
                <w:sz w:val="28"/>
                <w:szCs w:val="28"/>
              </w:rPr>
            </w:pPr>
            <w:r w:rsidRPr="004405F0">
              <w:rPr>
                <w:sz w:val="28"/>
                <w:szCs w:val="28"/>
              </w:rPr>
              <w:t xml:space="preserve">Забезпечити реалізацію у 2022 р. на території області державної політики у сфері ідеології державотворення та комунікації з громадськістю та </w:t>
            </w:r>
            <w:r>
              <w:rPr>
                <w:sz w:val="28"/>
                <w:szCs w:val="28"/>
              </w:rPr>
              <w:t>ЗМІ</w:t>
            </w:r>
            <w:r w:rsidRPr="004405F0">
              <w:rPr>
                <w:sz w:val="28"/>
                <w:szCs w:val="28"/>
              </w:rPr>
              <w:t>.</w:t>
            </w:r>
          </w:p>
        </w:tc>
        <w:tc>
          <w:tcPr>
            <w:tcW w:w="2268" w:type="dxa"/>
          </w:tcPr>
          <w:p w:rsidR="00581CFE" w:rsidRDefault="007F0874" w:rsidP="00BB1282">
            <w:pPr>
              <w:suppressAutoHyphens/>
              <w:rPr>
                <w:sz w:val="28"/>
                <w:szCs w:val="28"/>
              </w:rPr>
            </w:pPr>
            <w:r>
              <w:rPr>
                <w:sz w:val="28"/>
                <w:szCs w:val="28"/>
              </w:rPr>
              <w:t>Отич О.А.</w:t>
            </w:r>
          </w:p>
          <w:p w:rsidR="007F0874" w:rsidRPr="00D256CD" w:rsidRDefault="007F0874" w:rsidP="00BB1282">
            <w:pPr>
              <w:suppressAutoHyphens/>
              <w:rPr>
                <w:sz w:val="28"/>
                <w:szCs w:val="28"/>
              </w:rPr>
            </w:pPr>
            <w:proofErr w:type="spellStart"/>
            <w:r>
              <w:rPr>
                <w:sz w:val="28"/>
                <w:szCs w:val="28"/>
              </w:rPr>
              <w:t>Варченко</w:t>
            </w:r>
            <w:proofErr w:type="spellEnd"/>
            <w:r>
              <w:rPr>
                <w:sz w:val="28"/>
                <w:szCs w:val="28"/>
              </w:rPr>
              <w:t xml:space="preserve"> Ю.М.</w:t>
            </w:r>
          </w:p>
        </w:tc>
        <w:tc>
          <w:tcPr>
            <w:tcW w:w="1701" w:type="dxa"/>
          </w:tcPr>
          <w:p w:rsidR="00581CFE" w:rsidRPr="00D256CD" w:rsidRDefault="007F0874" w:rsidP="007F0874">
            <w:pPr>
              <w:suppressAutoHyphens/>
              <w:rPr>
                <w:sz w:val="28"/>
                <w:szCs w:val="28"/>
              </w:rPr>
            </w:pPr>
            <w:r>
              <w:rPr>
                <w:sz w:val="28"/>
                <w:szCs w:val="28"/>
              </w:rPr>
              <w:t>протягом 2022 р.</w:t>
            </w:r>
          </w:p>
        </w:tc>
      </w:tr>
      <w:tr w:rsidR="00581CFE" w:rsidRPr="00D256CD" w:rsidTr="00B64ED0">
        <w:trPr>
          <w:trHeight w:val="226"/>
        </w:trPr>
        <w:tc>
          <w:tcPr>
            <w:tcW w:w="840" w:type="dxa"/>
          </w:tcPr>
          <w:p w:rsidR="00581CFE" w:rsidRPr="00D256CD" w:rsidRDefault="00581CFE" w:rsidP="00711A4D">
            <w:pPr>
              <w:numPr>
                <w:ilvl w:val="0"/>
                <w:numId w:val="1"/>
              </w:numPr>
              <w:suppressAutoHyphens/>
              <w:ind w:left="0" w:firstLine="110"/>
              <w:jc w:val="both"/>
              <w:rPr>
                <w:sz w:val="28"/>
                <w:szCs w:val="28"/>
              </w:rPr>
            </w:pPr>
          </w:p>
        </w:tc>
        <w:tc>
          <w:tcPr>
            <w:tcW w:w="4907" w:type="dxa"/>
          </w:tcPr>
          <w:p w:rsidR="00581CFE" w:rsidRPr="00D256CD" w:rsidRDefault="004405F0" w:rsidP="007F0874">
            <w:pPr>
              <w:suppressAutoHyphens/>
              <w:jc w:val="both"/>
              <w:rPr>
                <w:sz w:val="28"/>
                <w:szCs w:val="28"/>
              </w:rPr>
            </w:pPr>
            <w:r w:rsidRPr="004405F0">
              <w:rPr>
                <w:sz w:val="28"/>
                <w:szCs w:val="28"/>
              </w:rPr>
              <w:t xml:space="preserve">Забезпечити реалізацію у 2022 р. </w:t>
            </w:r>
            <w:r w:rsidR="007F0874">
              <w:rPr>
                <w:sz w:val="28"/>
                <w:szCs w:val="28"/>
              </w:rPr>
              <w:t xml:space="preserve">заходів щодо державних </w:t>
            </w:r>
            <w:proofErr w:type="spellStart"/>
            <w:r w:rsidR="007F0874">
              <w:rPr>
                <w:sz w:val="28"/>
                <w:szCs w:val="28"/>
              </w:rPr>
              <w:t>закупівель</w:t>
            </w:r>
            <w:proofErr w:type="spellEnd"/>
            <w:r w:rsidR="007F0874">
              <w:rPr>
                <w:sz w:val="28"/>
                <w:szCs w:val="28"/>
              </w:rPr>
              <w:t>, бухгалтерського обліку та кадрової політики.</w:t>
            </w:r>
          </w:p>
        </w:tc>
        <w:tc>
          <w:tcPr>
            <w:tcW w:w="2268" w:type="dxa"/>
          </w:tcPr>
          <w:p w:rsidR="00581CFE" w:rsidRDefault="007F0874" w:rsidP="007F0874">
            <w:pPr>
              <w:suppressAutoHyphens/>
              <w:rPr>
                <w:sz w:val="28"/>
                <w:szCs w:val="28"/>
              </w:rPr>
            </w:pPr>
            <w:r>
              <w:rPr>
                <w:sz w:val="28"/>
                <w:szCs w:val="28"/>
              </w:rPr>
              <w:t>Басюк Н.М.</w:t>
            </w:r>
          </w:p>
          <w:p w:rsidR="007F0874" w:rsidRDefault="007F0874" w:rsidP="007F0874">
            <w:pPr>
              <w:suppressAutoHyphens/>
              <w:rPr>
                <w:sz w:val="28"/>
                <w:szCs w:val="28"/>
              </w:rPr>
            </w:pPr>
            <w:proofErr w:type="spellStart"/>
            <w:r>
              <w:rPr>
                <w:sz w:val="28"/>
                <w:szCs w:val="28"/>
              </w:rPr>
              <w:t>Циганенко</w:t>
            </w:r>
            <w:proofErr w:type="spellEnd"/>
            <w:r>
              <w:rPr>
                <w:sz w:val="28"/>
                <w:szCs w:val="28"/>
              </w:rPr>
              <w:t xml:space="preserve"> С.Ю.</w:t>
            </w:r>
          </w:p>
          <w:p w:rsidR="007F0874" w:rsidRPr="00D256CD" w:rsidRDefault="007F0874" w:rsidP="007F0874">
            <w:pPr>
              <w:suppressAutoHyphens/>
              <w:rPr>
                <w:sz w:val="28"/>
                <w:szCs w:val="28"/>
              </w:rPr>
            </w:pPr>
            <w:r>
              <w:rPr>
                <w:sz w:val="28"/>
                <w:szCs w:val="28"/>
              </w:rPr>
              <w:t>Хоменко Т.М.</w:t>
            </w:r>
          </w:p>
        </w:tc>
        <w:tc>
          <w:tcPr>
            <w:tcW w:w="1701" w:type="dxa"/>
          </w:tcPr>
          <w:p w:rsidR="00581CFE" w:rsidRPr="00D256CD" w:rsidRDefault="007F0874" w:rsidP="007F0874">
            <w:pPr>
              <w:suppressAutoHyphens/>
              <w:rPr>
                <w:sz w:val="28"/>
                <w:szCs w:val="28"/>
              </w:rPr>
            </w:pPr>
            <w:r>
              <w:rPr>
                <w:sz w:val="28"/>
                <w:szCs w:val="28"/>
              </w:rPr>
              <w:t>протягом 2022 р.</w:t>
            </w:r>
          </w:p>
        </w:tc>
      </w:tr>
    </w:tbl>
    <w:p w:rsidR="00A84075" w:rsidRPr="00D256CD" w:rsidRDefault="00A84075" w:rsidP="00D256CD">
      <w:pPr>
        <w:ind w:firstLine="567"/>
        <w:jc w:val="both"/>
        <w:rPr>
          <w:sz w:val="28"/>
          <w:szCs w:val="28"/>
        </w:rPr>
      </w:pPr>
    </w:p>
    <w:p w:rsidR="00A84075" w:rsidRPr="00D256CD" w:rsidRDefault="00A84075" w:rsidP="00D256CD">
      <w:pPr>
        <w:ind w:firstLine="567"/>
        <w:jc w:val="both"/>
        <w:rPr>
          <w:sz w:val="28"/>
          <w:szCs w:val="28"/>
        </w:rPr>
      </w:pPr>
    </w:p>
    <w:p w:rsidR="00316273" w:rsidRDefault="007E55C3" w:rsidP="00316273">
      <w:pPr>
        <w:rPr>
          <w:sz w:val="28"/>
          <w:szCs w:val="28"/>
        </w:rPr>
      </w:pPr>
      <w:r>
        <w:rPr>
          <w:noProof/>
          <w:lang w:eastAsia="uk-UA"/>
        </w:rPr>
        <w:drawing>
          <wp:anchor distT="0" distB="0" distL="114300" distR="114300" simplePos="0" relativeHeight="251660288" behindDoc="0" locked="0" layoutInCell="1" allowOverlap="1" wp14:anchorId="132BC28C" wp14:editId="10D3391F">
            <wp:simplePos x="0" y="0"/>
            <wp:positionH relativeFrom="column">
              <wp:posOffset>2983230</wp:posOffset>
            </wp:positionH>
            <wp:positionV relativeFrom="paragraph">
              <wp:posOffset>48895</wp:posOffset>
            </wp:positionV>
            <wp:extent cx="1365885" cy="85852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885" cy="858520"/>
                    </a:xfrm>
                    <a:prstGeom prst="rect">
                      <a:avLst/>
                    </a:prstGeom>
                  </pic:spPr>
                </pic:pic>
              </a:graphicData>
            </a:graphic>
            <wp14:sizeRelH relativeFrom="page">
              <wp14:pctWidth>0</wp14:pctWidth>
            </wp14:sizeRelH>
            <wp14:sizeRelV relativeFrom="page">
              <wp14:pctHeight>0</wp14:pctHeight>
            </wp14:sizeRelV>
          </wp:anchor>
        </w:drawing>
      </w:r>
      <w:r w:rsidR="00316273">
        <w:rPr>
          <w:sz w:val="28"/>
          <w:szCs w:val="28"/>
        </w:rPr>
        <w:t>Заступник директора департаменту –</w:t>
      </w:r>
    </w:p>
    <w:p w:rsidR="00316273" w:rsidRDefault="00316273" w:rsidP="00316273">
      <w:pPr>
        <w:rPr>
          <w:sz w:val="28"/>
          <w:szCs w:val="28"/>
        </w:rPr>
      </w:pPr>
      <w:r>
        <w:rPr>
          <w:sz w:val="28"/>
          <w:szCs w:val="28"/>
        </w:rPr>
        <w:t>начальник управління з питань</w:t>
      </w:r>
    </w:p>
    <w:p w:rsidR="00316273" w:rsidRPr="00D256CD" w:rsidRDefault="00316273" w:rsidP="00316273">
      <w:pPr>
        <w:rPr>
          <w:sz w:val="28"/>
          <w:szCs w:val="28"/>
        </w:rPr>
      </w:pPr>
      <w:r>
        <w:rPr>
          <w:sz w:val="28"/>
          <w:szCs w:val="28"/>
        </w:rPr>
        <w:t>внутрішньої  політики                                                              Олександр ОТИЧ</w:t>
      </w:r>
    </w:p>
    <w:p w:rsidR="00C82E36" w:rsidRPr="00D256CD" w:rsidRDefault="00C82E36" w:rsidP="00D256CD">
      <w:pPr>
        <w:ind w:firstLine="567"/>
        <w:rPr>
          <w:sz w:val="28"/>
          <w:szCs w:val="28"/>
        </w:rPr>
      </w:pPr>
    </w:p>
    <w:p w:rsidR="00581CFE" w:rsidRPr="00D256CD" w:rsidRDefault="00581CFE" w:rsidP="00D256CD">
      <w:pPr>
        <w:ind w:firstLine="567"/>
        <w:rPr>
          <w:sz w:val="28"/>
          <w:szCs w:val="28"/>
        </w:rPr>
      </w:pPr>
    </w:p>
    <w:p w:rsidR="00581CFE" w:rsidRPr="00D256CD" w:rsidRDefault="00581CFE" w:rsidP="00D256CD">
      <w:pPr>
        <w:ind w:firstLine="567"/>
        <w:rPr>
          <w:sz w:val="28"/>
          <w:szCs w:val="28"/>
        </w:rPr>
      </w:pPr>
      <w:bookmarkStart w:id="0" w:name="_GoBack"/>
      <w:bookmarkEnd w:id="0"/>
    </w:p>
    <w:sectPr w:rsidR="00581CFE" w:rsidRPr="00D256CD" w:rsidSect="00FA0426">
      <w:headerReference w:type="even" r:id="rId9"/>
      <w:headerReference w:type="default" r:id="rId10"/>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0D" w:rsidRDefault="0065100D">
      <w:r>
        <w:separator/>
      </w:r>
    </w:p>
  </w:endnote>
  <w:endnote w:type="continuationSeparator" w:id="0">
    <w:p w:rsidR="0065100D" w:rsidRDefault="0065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0D" w:rsidRDefault="0065100D">
      <w:r>
        <w:separator/>
      </w:r>
    </w:p>
  </w:footnote>
  <w:footnote w:type="continuationSeparator" w:id="0">
    <w:p w:rsidR="0065100D" w:rsidRDefault="0065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F5" w:rsidRDefault="007A51CA" w:rsidP="005C6B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5AF5" w:rsidRDefault="0065100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AF5" w:rsidRDefault="007A51CA" w:rsidP="005C6B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C3">
      <w:rPr>
        <w:rStyle w:val="a6"/>
        <w:noProof/>
      </w:rPr>
      <w:t>4</w:t>
    </w:r>
    <w:r>
      <w:rPr>
        <w:rStyle w:val="a6"/>
      </w:rPr>
      <w:fldChar w:fldCharType="end"/>
    </w:r>
  </w:p>
  <w:p w:rsidR="006B5AF5" w:rsidRDefault="00651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69CC"/>
    <w:multiLevelType w:val="hybridMultilevel"/>
    <w:tmpl w:val="1284DA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4E6046"/>
    <w:multiLevelType w:val="multilevel"/>
    <w:tmpl w:val="438CE11C"/>
    <w:lvl w:ilvl="0">
      <w:start w:val="10"/>
      <w:numFmt w:val="decimal"/>
      <w:lvlText w:val="%1"/>
      <w:lvlJc w:val="left"/>
      <w:pPr>
        <w:ind w:left="1350" w:hanging="1350"/>
      </w:pPr>
      <w:rPr>
        <w:rFonts w:ascii="Times New Roman" w:hAnsi="Times New Roman" w:hint="default"/>
        <w:sz w:val="28"/>
      </w:rPr>
    </w:lvl>
    <w:lvl w:ilvl="1">
      <w:start w:val="9"/>
      <w:numFmt w:val="decimalZero"/>
      <w:lvlText w:val="%1.%2"/>
      <w:lvlJc w:val="left"/>
      <w:pPr>
        <w:ind w:left="1350" w:hanging="1350"/>
      </w:pPr>
      <w:rPr>
        <w:rFonts w:ascii="Times New Roman" w:hAnsi="Times New Roman" w:hint="default"/>
        <w:sz w:val="28"/>
      </w:rPr>
    </w:lvl>
    <w:lvl w:ilvl="2">
      <w:start w:val="2021"/>
      <w:numFmt w:val="decimal"/>
      <w:lvlText w:val="%1.%2.%3"/>
      <w:lvlJc w:val="left"/>
      <w:pPr>
        <w:ind w:left="2627" w:hanging="1350"/>
      </w:pPr>
      <w:rPr>
        <w:rFonts w:ascii="Times New Roman" w:hAnsi="Times New Roman" w:hint="default"/>
        <w:sz w:val="28"/>
      </w:rPr>
    </w:lvl>
    <w:lvl w:ilvl="3">
      <w:start w:val="1"/>
      <w:numFmt w:val="decimal"/>
      <w:lvlText w:val="%1.%2.%3.%4"/>
      <w:lvlJc w:val="left"/>
      <w:pPr>
        <w:ind w:left="1350" w:hanging="1350"/>
      </w:pPr>
      <w:rPr>
        <w:rFonts w:ascii="Times New Roman" w:hAnsi="Times New Roman" w:hint="default"/>
        <w:sz w:val="28"/>
      </w:rPr>
    </w:lvl>
    <w:lvl w:ilvl="4">
      <w:start w:val="1"/>
      <w:numFmt w:val="decimal"/>
      <w:lvlText w:val="%1.%2.%3.%4.%5"/>
      <w:lvlJc w:val="left"/>
      <w:pPr>
        <w:ind w:left="1350" w:hanging="1350"/>
      </w:pPr>
      <w:rPr>
        <w:rFonts w:ascii="Times New Roman" w:hAnsi="Times New Roman" w:hint="default"/>
        <w:sz w:val="28"/>
      </w:rPr>
    </w:lvl>
    <w:lvl w:ilvl="5">
      <w:start w:val="1"/>
      <w:numFmt w:val="decimal"/>
      <w:lvlText w:val="%1.%2.%3.%4.%5.%6"/>
      <w:lvlJc w:val="left"/>
      <w:pPr>
        <w:ind w:left="1350" w:hanging="1350"/>
      </w:pPr>
      <w:rPr>
        <w:rFonts w:ascii="Times New Roman" w:hAnsi="Times New Roman" w:hint="default"/>
        <w:sz w:val="28"/>
      </w:rPr>
    </w:lvl>
    <w:lvl w:ilvl="6">
      <w:start w:val="1"/>
      <w:numFmt w:val="decimal"/>
      <w:lvlText w:val="%1.%2.%3.%4.%5.%6.%7"/>
      <w:lvlJc w:val="left"/>
      <w:pPr>
        <w:ind w:left="1440" w:hanging="1440"/>
      </w:pPr>
      <w:rPr>
        <w:rFonts w:ascii="Times New Roman" w:hAnsi="Times New Roman" w:hint="default"/>
        <w:sz w:val="28"/>
      </w:rPr>
    </w:lvl>
    <w:lvl w:ilvl="7">
      <w:start w:val="1"/>
      <w:numFmt w:val="decimal"/>
      <w:lvlText w:val="%1.%2.%3.%4.%5.%6.%7.%8"/>
      <w:lvlJc w:val="left"/>
      <w:pPr>
        <w:ind w:left="1440" w:hanging="1440"/>
      </w:pPr>
      <w:rPr>
        <w:rFonts w:ascii="Times New Roman" w:hAnsi="Times New Roman" w:hint="default"/>
        <w:sz w:val="28"/>
      </w:rPr>
    </w:lvl>
    <w:lvl w:ilvl="8">
      <w:start w:val="1"/>
      <w:numFmt w:val="decimal"/>
      <w:lvlText w:val="%1.%2.%3.%4.%5.%6.%7.%8.%9"/>
      <w:lvlJc w:val="left"/>
      <w:pPr>
        <w:ind w:left="1440" w:hanging="1440"/>
      </w:pPr>
      <w:rPr>
        <w:rFonts w:ascii="Times New Roman" w:hAnsi="Times New Roman"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075"/>
    <w:rsid w:val="00000BE1"/>
    <w:rsid w:val="00001BE6"/>
    <w:rsid w:val="00001BF8"/>
    <w:rsid w:val="0001145B"/>
    <w:rsid w:val="000135D7"/>
    <w:rsid w:val="00017122"/>
    <w:rsid w:val="00021BD4"/>
    <w:rsid w:val="00023B8A"/>
    <w:rsid w:val="0003374C"/>
    <w:rsid w:val="00041C6C"/>
    <w:rsid w:val="00043A05"/>
    <w:rsid w:val="00047162"/>
    <w:rsid w:val="000569EC"/>
    <w:rsid w:val="00056B01"/>
    <w:rsid w:val="0006076D"/>
    <w:rsid w:val="0008334C"/>
    <w:rsid w:val="00085B33"/>
    <w:rsid w:val="00090616"/>
    <w:rsid w:val="0009154D"/>
    <w:rsid w:val="00092555"/>
    <w:rsid w:val="00093801"/>
    <w:rsid w:val="000A1B0F"/>
    <w:rsid w:val="000A225D"/>
    <w:rsid w:val="000A3455"/>
    <w:rsid w:val="000A5DED"/>
    <w:rsid w:val="000A74A1"/>
    <w:rsid w:val="000B0177"/>
    <w:rsid w:val="000B3C68"/>
    <w:rsid w:val="000B5CCB"/>
    <w:rsid w:val="000C082E"/>
    <w:rsid w:val="000C17B8"/>
    <w:rsid w:val="000C515E"/>
    <w:rsid w:val="000C6B5D"/>
    <w:rsid w:val="000C7476"/>
    <w:rsid w:val="000D2DA7"/>
    <w:rsid w:val="000D6261"/>
    <w:rsid w:val="000D669F"/>
    <w:rsid w:val="000E116C"/>
    <w:rsid w:val="000E5AAA"/>
    <w:rsid w:val="000F0C9C"/>
    <w:rsid w:val="000F17DF"/>
    <w:rsid w:val="000F7B43"/>
    <w:rsid w:val="00103D75"/>
    <w:rsid w:val="00104E6B"/>
    <w:rsid w:val="00110CCB"/>
    <w:rsid w:val="00112386"/>
    <w:rsid w:val="00127741"/>
    <w:rsid w:val="00134096"/>
    <w:rsid w:val="001352F9"/>
    <w:rsid w:val="0014317A"/>
    <w:rsid w:val="00144495"/>
    <w:rsid w:val="0014658A"/>
    <w:rsid w:val="00150148"/>
    <w:rsid w:val="00150C78"/>
    <w:rsid w:val="001519A2"/>
    <w:rsid w:val="001606A8"/>
    <w:rsid w:val="001624B4"/>
    <w:rsid w:val="0016364F"/>
    <w:rsid w:val="001651BE"/>
    <w:rsid w:val="001817F6"/>
    <w:rsid w:val="00194156"/>
    <w:rsid w:val="001A16D1"/>
    <w:rsid w:val="001B6EA5"/>
    <w:rsid w:val="001B7312"/>
    <w:rsid w:val="001C121A"/>
    <w:rsid w:val="001C2379"/>
    <w:rsid w:val="001C31FC"/>
    <w:rsid w:val="001C39EE"/>
    <w:rsid w:val="001C433F"/>
    <w:rsid w:val="001D312B"/>
    <w:rsid w:val="001D5D6E"/>
    <w:rsid w:val="001D76AC"/>
    <w:rsid w:val="001E7446"/>
    <w:rsid w:val="001F2DA2"/>
    <w:rsid w:val="002006D7"/>
    <w:rsid w:val="00200BBD"/>
    <w:rsid w:val="0020155C"/>
    <w:rsid w:val="00202B83"/>
    <w:rsid w:val="00203030"/>
    <w:rsid w:val="00207A95"/>
    <w:rsid w:val="00207EBA"/>
    <w:rsid w:val="00213153"/>
    <w:rsid w:val="00213B08"/>
    <w:rsid w:val="00226D0B"/>
    <w:rsid w:val="00257648"/>
    <w:rsid w:val="002724ED"/>
    <w:rsid w:val="00277183"/>
    <w:rsid w:val="00280478"/>
    <w:rsid w:val="00284B99"/>
    <w:rsid w:val="002940A8"/>
    <w:rsid w:val="002A091B"/>
    <w:rsid w:val="002A5672"/>
    <w:rsid w:val="002C33E9"/>
    <w:rsid w:val="002C3702"/>
    <w:rsid w:val="002C7EE8"/>
    <w:rsid w:val="002D0444"/>
    <w:rsid w:val="002D44E6"/>
    <w:rsid w:val="002D50B2"/>
    <w:rsid w:val="002D71CD"/>
    <w:rsid w:val="002E553E"/>
    <w:rsid w:val="002F245F"/>
    <w:rsid w:val="002F5CB1"/>
    <w:rsid w:val="002F7889"/>
    <w:rsid w:val="00304AF2"/>
    <w:rsid w:val="0031228A"/>
    <w:rsid w:val="00312714"/>
    <w:rsid w:val="00315E69"/>
    <w:rsid w:val="00316273"/>
    <w:rsid w:val="00321F14"/>
    <w:rsid w:val="003330BE"/>
    <w:rsid w:val="00340556"/>
    <w:rsid w:val="00340673"/>
    <w:rsid w:val="00343623"/>
    <w:rsid w:val="00343D92"/>
    <w:rsid w:val="00353738"/>
    <w:rsid w:val="00357AAD"/>
    <w:rsid w:val="0038057E"/>
    <w:rsid w:val="00392BBC"/>
    <w:rsid w:val="00397B2E"/>
    <w:rsid w:val="003A4D74"/>
    <w:rsid w:val="003B4CA9"/>
    <w:rsid w:val="003C0370"/>
    <w:rsid w:val="003C166B"/>
    <w:rsid w:val="003D383E"/>
    <w:rsid w:val="003D7EAB"/>
    <w:rsid w:val="003E0587"/>
    <w:rsid w:val="003E5910"/>
    <w:rsid w:val="003F2B6B"/>
    <w:rsid w:val="004003B9"/>
    <w:rsid w:val="00400A50"/>
    <w:rsid w:val="00402A79"/>
    <w:rsid w:val="00407599"/>
    <w:rsid w:val="004143F4"/>
    <w:rsid w:val="00414594"/>
    <w:rsid w:val="004254F0"/>
    <w:rsid w:val="00426768"/>
    <w:rsid w:val="00427DFE"/>
    <w:rsid w:val="004368B5"/>
    <w:rsid w:val="004405F0"/>
    <w:rsid w:val="0044266D"/>
    <w:rsid w:val="00442D02"/>
    <w:rsid w:val="00455BEA"/>
    <w:rsid w:val="00475671"/>
    <w:rsid w:val="004776F8"/>
    <w:rsid w:val="00480E8C"/>
    <w:rsid w:val="004814A6"/>
    <w:rsid w:val="00481659"/>
    <w:rsid w:val="00482A73"/>
    <w:rsid w:val="00486016"/>
    <w:rsid w:val="00490814"/>
    <w:rsid w:val="00494D5B"/>
    <w:rsid w:val="004A0048"/>
    <w:rsid w:val="004A4218"/>
    <w:rsid w:val="004A6E1D"/>
    <w:rsid w:val="004C02FE"/>
    <w:rsid w:val="004C0FA0"/>
    <w:rsid w:val="004D22DD"/>
    <w:rsid w:val="004D5AD0"/>
    <w:rsid w:val="004E18CA"/>
    <w:rsid w:val="004F088F"/>
    <w:rsid w:val="004F2944"/>
    <w:rsid w:val="00510A59"/>
    <w:rsid w:val="00523DC2"/>
    <w:rsid w:val="00525D34"/>
    <w:rsid w:val="00541C3F"/>
    <w:rsid w:val="0054289C"/>
    <w:rsid w:val="00555302"/>
    <w:rsid w:val="005607B2"/>
    <w:rsid w:val="00561F65"/>
    <w:rsid w:val="00571CB1"/>
    <w:rsid w:val="00581CFE"/>
    <w:rsid w:val="005845E7"/>
    <w:rsid w:val="005957CB"/>
    <w:rsid w:val="00597A09"/>
    <w:rsid w:val="00597FCD"/>
    <w:rsid w:val="005A5C29"/>
    <w:rsid w:val="005B1833"/>
    <w:rsid w:val="005B5376"/>
    <w:rsid w:val="005B74DC"/>
    <w:rsid w:val="005C523D"/>
    <w:rsid w:val="005D181A"/>
    <w:rsid w:val="005D2A0B"/>
    <w:rsid w:val="005D4265"/>
    <w:rsid w:val="005D6D9D"/>
    <w:rsid w:val="005E033A"/>
    <w:rsid w:val="005E28F5"/>
    <w:rsid w:val="005E3377"/>
    <w:rsid w:val="005E4CA9"/>
    <w:rsid w:val="005E7E5A"/>
    <w:rsid w:val="005F2E79"/>
    <w:rsid w:val="005F4526"/>
    <w:rsid w:val="0060165E"/>
    <w:rsid w:val="006057E1"/>
    <w:rsid w:val="006071B2"/>
    <w:rsid w:val="00607874"/>
    <w:rsid w:val="0061055E"/>
    <w:rsid w:val="00620B1A"/>
    <w:rsid w:val="0062558A"/>
    <w:rsid w:val="00626765"/>
    <w:rsid w:val="006339F8"/>
    <w:rsid w:val="006403F2"/>
    <w:rsid w:val="00641E4E"/>
    <w:rsid w:val="006478AF"/>
    <w:rsid w:val="0065100D"/>
    <w:rsid w:val="00654186"/>
    <w:rsid w:val="0065506A"/>
    <w:rsid w:val="006565F5"/>
    <w:rsid w:val="00674503"/>
    <w:rsid w:val="00686123"/>
    <w:rsid w:val="00687E53"/>
    <w:rsid w:val="006B07EA"/>
    <w:rsid w:val="006B610A"/>
    <w:rsid w:val="006D20BC"/>
    <w:rsid w:val="006D4AE5"/>
    <w:rsid w:val="006E3D67"/>
    <w:rsid w:val="006E504E"/>
    <w:rsid w:val="006E561E"/>
    <w:rsid w:val="007008AA"/>
    <w:rsid w:val="00703E18"/>
    <w:rsid w:val="00706FC3"/>
    <w:rsid w:val="007111EF"/>
    <w:rsid w:val="00711A4D"/>
    <w:rsid w:val="0072078E"/>
    <w:rsid w:val="00725ED9"/>
    <w:rsid w:val="00731F82"/>
    <w:rsid w:val="00735975"/>
    <w:rsid w:val="00745190"/>
    <w:rsid w:val="00747778"/>
    <w:rsid w:val="00753F8C"/>
    <w:rsid w:val="00760CC0"/>
    <w:rsid w:val="00767792"/>
    <w:rsid w:val="00774CE8"/>
    <w:rsid w:val="00777C8D"/>
    <w:rsid w:val="00783E23"/>
    <w:rsid w:val="0079274D"/>
    <w:rsid w:val="007967DF"/>
    <w:rsid w:val="007A3F0C"/>
    <w:rsid w:val="007A51CA"/>
    <w:rsid w:val="007B55A7"/>
    <w:rsid w:val="007B70EF"/>
    <w:rsid w:val="007C011E"/>
    <w:rsid w:val="007D02FC"/>
    <w:rsid w:val="007D3197"/>
    <w:rsid w:val="007D3B44"/>
    <w:rsid w:val="007D7032"/>
    <w:rsid w:val="007E2311"/>
    <w:rsid w:val="007E450A"/>
    <w:rsid w:val="007E55C3"/>
    <w:rsid w:val="007E6A1D"/>
    <w:rsid w:val="007F0874"/>
    <w:rsid w:val="007F3FC8"/>
    <w:rsid w:val="00810084"/>
    <w:rsid w:val="008116DD"/>
    <w:rsid w:val="00823314"/>
    <w:rsid w:val="00823D59"/>
    <w:rsid w:val="008254CE"/>
    <w:rsid w:val="008331F0"/>
    <w:rsid w:val="00833DAD"/>
    <w:rsid w:val="0085533C"/>
    <w:rsid w:val="00862F43"/>
    <w:rsid w:val="008703C8"/>
    <w:rsid w:val="00872DED"/>
    <w:rsid w:val="00874C80"/>
    <w:rsid w:val="0088518D"/>
    <w:rsid w:val="00890270"/>
    <w:rsid w:val="008A62F6"/>
    <w:rsid w:val="008B496D"/>
    <w:rsid w:val="008B72F8"/>
    <w:rsid w:val="008C1910"/>
    <w:rsid w:val="008C46B3"/>
    <w:rsid w:val="008C6972"/>
    <w:rsid w:val="008D234D"/>
    <w:rsid w:val="008D30DC"/>
    <w:rsid w:val="008E7DC2"/>
    <w:rsid w:val="008F4AE6"/>
    <w:rsid w:val="008F7BC0"/>
    <w:rsid w:val="00901A52"/>
    <w:rsid w:val="00901A59"/>
    <w:rsid w:val="009065F5"/>
    <w:rsid w:val="00907A96"/>
    <w:rsid w:val="00912D2B"/>
    <w:rsid w:val="00917C97"/>
    <w:rsid w:val="009373F3"/>
    <w:rsid w:val="009504A8"/>
    <w:rsid w:val="00950938"/>
    <w:rsid w:val="00954C4A"/>
    <w:rsid w:val="00960B55"/>
    <w:rsid w:val="00962162"/>
    <w:rsid w:val="00982155"/>
    <w:rsid w:val="00986CE4"/>
    <w:rsid w:val="009A2CFF"/>
    <w:rsid w:val="009B6949"/>
    <w:rsid w:val="009C02A1"/>
    <w:rsid w:val="009C050F"/>
    <w:rsid w:val="009C0C02"/>
    <w:rsid w:val="009C1EC2"/>
    <w:rsid w:val="009C5F99"/>
    <w:rsid w:val="009D09E6"/>
    <w:rsid w:val="009E2506"/>
    <w:rsid w:val="009E5E11"/>
    <w:rsid w:val="009F5CF1"/>
    <w:rsid w:val="009F7FA4"/>
    <w:rsid w:val="00A0131F"/>
    <w:rsid w:val="00A062C1"/>
    <w:rsid w:val="00A1072C"/>
    <w:rsid w:val="00A145AC"/>
    <w:rsid w:val="00A174F3"/>
    <w:rsid w:val="00A20178"/>
    <w:rsid w:val="00A27009"/>
    <w:rsid w:val="00A32AC6"/>
    <w:rsid w:val="00A55506"/>
    <w:rsid w:val="00A5625C"/>
    <w:rsid w:val="00A61050"/>
    <w:rsid w:val="00A67506"/>
    <w:rsid w:val="00A70A7F"/>
    <w:rsid w:val="00A767A1"/>
    <w:rsid w:val="00A81BD3"/>
    <w:rsid w:val="00A84075"/>
    <w:rsid w:val="00A86BFE"/>
    <w:rsid w:val="00A92F3B"/>
    <w:rsid w:val="00AA6E5D"/>
    <w:rsid w:val="00AA7C25"/>
    <w:rsid w:val="00AB7E14"/>
    <w:rsid w:val="00AC01EC"/>
    <w:rsid w:val="00AC1E44"/>
    <w:rsid w:val="00AC234E"/>
    <w:rsid w:val="00AC574B"/>
    <w:rsid w:val="00AD075A"/>
    <w:rsid w:val="00AD3D12"/>
    <w:rsid w:val="00AE505E"/>
    <w:rsid w:val="00AF38DA"/>
    <w:rsid w:val="00AF44DE"/>
    <w:rsid w:val="00B00CEC"/>
    <w:rsid w:val="00B2521C"/>
    <w:rsid w:val="00B26FEF"/>
    <w:rsid w:val="00B3073F"/>
    <w:rsid w:val="00B37434"/>
    <w:rsid w:val="00B37DCD"/>
    <w:rsid w:val="00B445FB"/>
    <w:rsid w:val="00B47EAD"/>
    <w:rsid w:val="00B538A3"/>
    <w:rsid w:val="00B540B6"/>
    <w:rsid w:val="00B54B96"/>
    <w:rsid w:val="00B5567B"/>
    <w:rsid w:val="00B56716"/>
    <w:rsid w:val="00B632AB"/>
    <w:rsid w:val="00B64ED0"/>
    <w:rsid w:val="00B773DD"/>
    <w:rsid w:val="00B82B35"/>
    <w:rsid w:val="00B84C24"/>
    <w:rsid w:val="00B92E7D"/>
    <w:rsid w:val="00B95C8B"/>
    <w:rsid w:val="00BA79C0"/>
    <w:rsid w:val="00BA7ADA"/>
    <w:rsid w:val="00BB0218"/>
    <w:rsid w:val="00BB1282"/>
    <w:rsid w:val="00BB12F7"/>
    <w:rsid w:val="00BC38B2"/>
    <w:rsid w:val="00BC4498"/>
    <w:rsid w:val="00BD78EE"/>
    <w:rsid w:val="00BE46CF"/>
    <w:rsid w:val="00BF01D7"/>
    <w:rsid w:val="00BF1CEE"/>
    <w:rsid w:val="00BF3CEC"/>
    <w:rsid w:val="00BF5B57"/>
    <w:rsid w:val="00BF722F"/>
    <w:rsid w:val="00BF78A7"/>
    <w:rsid w:val="00BF7B53"/>
    <w:rsid w:val="00C10627"/>
    <w:rsid w:val="00C163AC"/>
    <w:rsid w:val="00C205B8"/>
    <w:rsid w:val="00C414C1"/>
    <w:rsid w:val="00C43250"/>
    <w:rsid w:val="00C43468"/>
    <w:rsid w:val="00C46813"/>
    <w:rsid w:val="00C53329"/>
    <w:rsid w:val="00C56F98"/>
    <w:rsid w:val="00C574F6"/>
    <w:rsid w:val="00C66A8F"/>
    <w:rsid w:val="00C82E36"/>
    <w:rsid w:val="00C871CA"/>
    <w:rsid w:val="00C91BC7"/>
    <w:rsid w:val="00C964C5"/>
    <w:rsid w:val="00CA371D"/>
    <w:rsid w:val="00CB65A0"/>
    <w:rsid w:val="00CC6EAC"/>
    <w:rsid w:val="00CD4FAE"/>
    <w:rsid w:val="00CD642D"/>
    <w:rsid w:val="00CE0067"/>
    <w:rsid w:val="00CE00AE"/>
    <w:rsid w:val="00CE111D"/>
    <w:rsid w:val="00CE3F86"/>
    <w:rsid w:val="00D04D13"/>
    <w:rsid w:val="00D14507"/>
    <w:rsid w:val="00D16395"/>
    <w:rsid w:val="00D202AC"/>
    <w:rsid w:val="00D239F4"/>
    <w:rsid w:val="00D256CD"/>
    <w:rsid w:val="00D34266"/>
    <w:rsid w:val="00D34E65"/>
    <w:rsid w:val="00D35241"/>
    <w:rsid w:val="00D35748"/>
    <w:rsid w:val="00D404EF"/>
    <w:rsid w:val="00D40FC1"/>
    <w:rsid w:val="00D43485"/>
    <w:rsid w:val="00D44F7C"/>
    <w:rsid w:val="00D6089F"/>
    <w:rsid w:val="00D76892"/>
    <w:rsid w:val="00D85316"/>
    <w:rsid w:val="00D90376"/>
    <w:rsid w:val="00DA2EB9"/>
    <w:rsid w:val="00DA3DA6"/>
    <w:rsid w:val="00DB20DB"/>
    <w:rsid w:val="00DB54AE"/>
    <w:rsid w:val="00DB5912"/>
    <w:rsid w:val="00DB63A0"/>
    <w:rsid w:val="00DB7460"/>
    <w:rsid w:val="00DC2316"/>
    <w:rsid w:val="00DC35B1"/>
    <w:rsid w:val="00DD33AA"/>
    <w:rsid w:val="00DD4BDC"/>
    <w:rsid w:val="00DE613A"/>
    <w:rsid w:val="00DE6A7C"/>
    <w:rsid w:val="00DF517D"/>
    <w:rsid w:val="00DF57B7"/>
    <w:rsid w:val="00E07A39"/>
    <w:rsid w:val="00E13936"/>
    <w:rsid w:val="00E13AD8"/>
    <w:rsid w:val="00E1579A"/>
    <w:rsid w:val="00E24613"/>
    <w:rsid w:val="00E2648F"/>
    <w:rsid w:val="00E313E5"/>
    <w:rsid w:val="00E31A5A"/>
    <w:rsid w:val="00E366C1"/>
    <w:rsid w:val="00E47F79"/>
    <w:rsid w:val="00E51C02"/>
    <w:rsid w:val="00E52356"/>
    <w:rsid w:val="00E530B9"/>
    <w:rsid w:val="00E55DB8"/>
    <w:rsid w:val="00E65D02"/>
    <w:rsid w:val="00E71E6E"/>
    <w:rsid w:val="00E7649B"/>
    <w:rsid w:val="00E76754"/>
    <w:rsid w:val="00E80946"/>
    <w:rsid w:val="00E80958"/>
    <w:rsid w:val="00E83728"/>
    <w:rsid w:val="00E9020B"/>
    <w:rsid w:val="00E93B0C"/>
    <w:rsid w:val="00EA3793"/>
    <w:rsid w:val="00EA4C43"/>
    <w:rsid w:val="00EB757A"/>
    <w:rsid w:val="00EC07D3"/>
    <w:rsid w:val="00EC14A3"/>
    <w:rsid w:val="00ED0DF7"/>
    <w:rsid w:val="00EE4C14"/>
    <w:rsid w:val="00EE4FD2"/>
    <w:rsid w:val="00EF07FE"/>
    <w:rsid w:val="00EF0E14"/>
    <w:rsid w:val="00EF438E"/>
    <w:rsid w:val="00EF6066"/>
    <w:rsid w:val="00EF7D02"/>
    <w:rsid w:val="00F07481"/>
    <w:rsid w:val="00F13EA8"/>
    <w:rsid w:val="00F22919"/>
    <w:rsid w:val="00F3052D"/>
    <w:rsid w:val="00F36A8F"/>
    <w:rsid w:val="00F376DB"/>
    <w:rsid w:val="00F37F2C"/>
    <w:rsid w:val="00F4180F"/>
    <w:rsid w:val="00F446AD"/>
    <w:rsid w:val="00F63E2E"/>
    <w:rsid w:val="00F71206"/>
    <w:rsid w:val="00F71AA2"/>
    <w:rsid w:val="00F856E0"/>
    <w:rsid w:val="00F86442"/>
    <w:rsid w:val="00F90724"/>
    <w:rsid w:val="00FA0426"/>
    <w:rsid w:val="00FA08F4"/>
    <w:rsid w:val="00FC3B89"/>
    <w:rsid w:val="00FC551B"/>
    <w:rsid w:val="00FD004D"/>
    <w:rsid w:val="00FD2CFD"/>
    <w:rsid w:val="00FD2D53"/>
    <w:rsid w:val="00FE4BF5"/>
    <w:rsid w:val="00FE4E12"/>
    <w:rsid w:val="00FF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7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qFormat/>
    <w:rsid w:val="006478AF"/>
    <w:pPr>
      <w:spacing w:before="100" w:beforeAutospacing="1" w:after="100" w:afterAutospacing="1"/>
      <w:outlineLvl w:val="0"/>
    </w:pPr>
    <w:rPr>
      <w:b/>
      <w:bCs/>
      <w:kern w:val="36"/>
      <w:sz w:val="48"/>
      <w:szCs w:val="48"/>
    </w:rPr>
  </w:style>
  <w:style w:type="paragraph" w:styleId="2">
    <w:name w:val="heading 2"/>
    <w:basedOn w:val="a"/>
    <w:next w:val="a"/>
    <w:link w:val="20"/>
    <w:qFormat/>
    <w:rsid w:val="00A8407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8A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478AF"/>
    <w:rPr>
      <w:b/>
      <w:bCs/>
    </w:rPr>
  </w:style>
  <w:style w:type="character" w:customStyle="1" w:styleId="20">
    <w:name w:val="Заголовок 2 Знак"/>
    <w:basedOn w:val="a0"/>
    <w:link w:val="2"/>
    <w:rsid w:val="00A84075"/>
    <w:rPr>
      <w:rFonts w:ascii="Times New Roman" w:eastAsia="Times New Roman" w:hAnsi="Times New Roman" w:cs="Times New Roman"/>
      <w:sz w:val="28"/>
      <w:szCs w:val="20"/>
      <w:lang w:val="uk-UA" w:eastAsia="ru-RU"/>
    </w:rPr>
  </w:style>
  <w:style w:type="paragraph" w:styleId="a4">
    <w:name w:val="header"/>
    <w:basedOn w:val="a"/>
    <w:link w:val="a5"/>
    <w:rsid w:val="00A84075"/>
    <w:pPr>
      <w:tabs>
        <w:tab w:val="center" w:pos="4677"/>
        <w:tab w:val="right" w:pos="9355"/>
      </w:tabs>
    </w:pPr>
  </w:style>
  <w:style w:type="character" w:customStyle="1" w:styleId="a5">
    <w:name w:val="Верхний колонтитул Знак"/>
    <w:basedOn w:val="a0"/>
    <w:link w:val="a4"/>
    <w:rsid w:val="00A84075"/>
    <w:rPr>
      <w:rFonts w:ascii="Times New Roman" w:eastAsia="Times New Roman" w:hAnsi="Times New Roman" w:cs="Times New Roman"/>
      <w:sz w:val="24"/>
      <w:szCs w:val="24"/>
      <w:lang w:val="uk-UA" w:eastAsia="ru-RU"/>
    </w:rPr>
  </w:style>
  <w:style w:type="character" w:styleId="a6">
    <w:name w:val="page number"/>
    <w:basedOn w:val="a0"/>
    <w:rsid w:val="00A84075"/>
  </w:style>
  <w:style w:type="paragraph" w:customStyle="1" w:styleId="a7">
    <w:name w:val="Знак Знак Знак Знак Знак Знак Знак"/>
    <w:basedOn w:val="a"/>
    <w:rsid w:val="00D239F4"/>
    <w:rPr>
      <w:rFonts w:ascii="Verdana" w:hAnsi="Verdana" w:cs="Verdana"/>
      <w:sz w:val="20"/>
      <w:szCs w:val="20"/>
      <w:lang w:val="en-US" w:eastAsia="en-US"/>
    </w:rPr>
  </w:style>
  <w:style w:type="character" w:customStyle="1" w:styleId="FontStyle">
    <w:name w:val="Font Style"/>
    <w:rsid w:val="00E31A5A"/>
    <w:rPr>
      <w:rFonts w:cs="Courier New"/>
      <w:color w:val="000000"/>
      <w:sz w:val="20"/>
      <w:szCs w:val="20"/>
    </w:rPr>
  </w:style>
  <w:style w:type="paragraph" w:customStyle="1" w:styleId="docdata">
    <w:name w:val="docdata"/>
    <w:aliases w:val="docy,v5,5125,baiaagaaboqcaaadoxiaaavjegaaaaaaaaaaaaaaaaaaaaaaaaaaaaaaaaaaaaaaaaaaaaaaaaaaaaaaaaaaaaaaaaaaaaaaaaaaaaaaaaaaaaaaaaaaaaaaaaaaaaaaaaaaaaaaaaaaaaaaaaaaaaaaaaaaaaaaaaaaaaaaaaaaaaaaaaaaaaaaaaaaaaaaaaaaaaaaaaaaaaaaaaaaaaaaaaaaaaaaaaaaaaaa"/>
    <w:basedOn w:val="a"/>
    <w:rsid w:val="00E31A5A"/>
    <w:pPr>
      <w:spacing w:before="100" w:beforeAutospacing="1" w:after="100" w:afterAutospacing="1"/>
    </w:pPr>
    <w:rPr>
      <w:lang w:val="ru-RU"/>
    </w:rPr>
  </w:style>
  <w:style w:type="paragraph" w:styleId="a8">
    <w:name w:val="List Paragraph"/>
    <w:basedOn w:val="a"/>
    <w:uiPriority w:val="34"/>
    <w:qFormat/>
    <w:rsid w:val="006B610A"/>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9">
    <w:name w:val="Balloon Text"/>
    <w:basedOn w:val="a"/>
    <w:link w:val="aa"/>
    <w:uiPriority w:val="99"/>
    <w:semiHidden/>
    <w:unhideWhenUsed/>
    <w:rsid w:val="007E55C3"/>
    <w:rPr>
      <w:rFonts w:ascii="Tahoma" w:hAnsi="Tahoma" w:cs="Tahoma"/>
      <w:sz w:val="16"/>
      <w:szCs w:val="16"/>
    </w:rPr>
  </w:style>
  <w:style w:type="character" w:customStyle="1" w:styleId="aa">
    <w:name w:val="Текст выноски Знак"/>
    <w:basedOn w:val="a0"/>
    <w:link w:val="a9"/>
    <w:uiPriority w:val="99"/>
    <w:semiHidden/>
    <w:rsid w:val="007E55C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07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qFormat/>
    <w:rsid w:val="006478AF"/>
    <w:pPr>
      <w:spacing w:before="100" w:beforeAutospacing="1" w:after="100" w:afterAutospacing="1"/>
      <w:outlineLvl w:val="0"/>
    </w:pPr>
    <w:rPr>
      <w:b/>
      <w:bCs/>
      <w:kern w:val="36"/>
      <w:sz w:val="48"/>
      <w:szCs w:val="48"/>
    </w:rPr>
  </w:style>
  <w:style w:type="paragraph" w:styleId="2">
    <w:name w:val="heading 2"/>
    <w:basedOn w:val="a"/>
    <w:next w:val="a"/>
    <w:link w:val="20"/>
    <w:qFormat/>
    <w:rsid w:val="00A84075"/>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8AF"/>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478AF"/>
    <w:rPr>
      <w:b/>
      <w:bCs/>
    </w:rPr>
  </w:style>
  <w:style w:type="character" w:customStyle="1" w:styleId="20">
    <w:name w:val="Заголовок 2 Знак"/>
    <w:basedOn w:val="a0"/>
    <w:link w:val="2"/>
    <w:rsid w:val="00A84075"/>
    <w:rPr>
      <w:rFonts w:ascii="Times New Roman" w:eastAsia="Times New Roman" w:hAnsi="Times New Roman" w:cs="Times New Roman"/>
      <w:sz w:val="28"/>
      <w:szCs w:val="20"/>
      <w:lang w:val="uk-UA" w:eastAsia="ru-RU"/>
    </w:rPr>
  </w:style>
  <w:style w:type="paragraph" w:styleId="a4">
    <w:name w:val="header"/>
    <w:basedOn w:val="a"/>
    <w:link w:val="a5"/>
    <w:rsid w:val="00A84075"/>
    <w:pPr>
      <w:tabs>
        <w:tab w:val="center" w:pos="4677"/>
        <w:tab w:val="right" w:pos="9355"/>
      </w:tabs>
    </w:pPr>
  </w:style>
  <w:style w:type="character" w:customStyle="1" w:styleId="a5">
    <w:name w:val="Верхний колонтитул Знак"/>
    <w:basedOn w:val="a0"/>
    <w:link w:val="a4"/>
    <w:rsid w:val="00A84075"/>
    <w:rPr>
      <w:rFonts w:ascii="Times New Roman" w:eastAsia="Times New Roman" w:hAnsi="Times New Roman" w:cs="Times New Roman"/>
      <w:sz w:val="24"/>
      <w:szCs w:val="24"/>
      <w:lang w:val="uk-UA" w:eastAsia="ru-RU"/>
    </w:rPr>
  </w:style>
  <w:style w:type="character" w:styleId="a6">
    <w:name w:val="page number"/>
    <w:basedOn w:val="a0"/>
    <w:rsid w:val="00A84075"/>
  </w:style>
  <w:style w:type="paragraph" w:customStyle="1" w:styleId="a7">
    <w:name w:val="Знак Знак Знак Знак Знак Знак Знак"/>
    <w:basedOn w:val="a"/>
    <w:rsid w:val="00D239F4"/>
    <w:rPr>
      <w:rFonts w:ascii="Verdana" w:hAnsi="Verdana" w:cs="Verdana"/>
      <w:sz w:val="20"/>
      <w:szCs w:val="20"/>
      <w:lang w:val="en-US" w:eastAsia="en-US"/>
    </w:rPr>
  </w:style>
  <w:style w:type="character" w:customStyle="1" w:styleId="FontStyle">
    <w:name w:val="Font Style"/>
    <w:rsid w:val="00E31A5A"/>
    <w:rPr>
      <w:rFonts w:cs="Courier New"/>
      <w:color w:val="000000"/>
      <w:sz w:val="20"/>
      <w:szCs w:val="20"/>
    </w:rPr>
  </w:style>
  <w:style w:type="paragraph" w:customStyle="1" w:styleId="docdata">
    <w:name w:val="docdata"/>
    <w:aliases w:val="docy,v5,5125,baiaagaaboqcaaadoxiaaavjegaaaaaaaaaaaaaaaaaaaaaaaaaaaaaaaaaaaaaaaaaaaaaaaaaaaaaaaaaaaaaaaaaaaaaaaaaaaaaaaaaaaaaaaaaaaaaaaaaaaaaaaaaaaaaaaaaaaaaaaaaaaaaaaaaaaaaaaaaaaaaaaaaaaaaaaaaaaaaaaaaaaaaaaaaaaaaaaaaaaaaaaaaaaaaaaaaaaaaaaaaaaaaa"/>
    <w:basedOn w:val="a"/>
    <w:rsid w:val="00E31A5A"/>
    <w:pPr>
      <w:spacing w:before="100" w:beforeAutospacing="1" w:after="100" w:afterAutospacing="1"/>
    </w:pPr>
    <w:rPr>
      <w:lang w:val="ru-RU"/>
    </w:rPr>
  </w:style>
  <w:style w:type="paragraph" w:styleId="a8">
    <w:name w:val="List Paragraph"/>
    <w:basedOn w:val="a"/>
    <w:uiPriority w:val="34"/>
    <w:qFormat/>
    <w:rsid w:val="006B610A"/>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9">
    <w:name w:val="Balloon Text"/>
    <w:basedOn w:val="a"/>
    <w:link w:val="aa"/>
    <w:uiPriority w:val="99"/>
    <w:semiHidden/>
    <w:unhideWhenUsed/>
    <w:rsid w:val="007E55C3"/>
    <w:rPr>
      <w:rFonts w:ascii="Tahoma" w:hAnsi="Tahoma" w:cs="Tahoma"/>
      <w:sz w:val="16"/>
      <w:szCs w:val="16"/>
    </w:rPr>
  </w:style>
  <w:style w:type="character" w:customStyle="1" w:styleId="aa">
    <w:name w:val="Текст выноски Знак"/>
    <w:basedOn w:val="a0"/>
    <w:link w:val="a9"/>
    <w:uiPriority w:val="99"/>
    <w:semiHidden/>
    <w:rsid w:val="007E55C3"/>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8822</Words>
  <Characters>5029</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ДОРУЧЕННЯ</vt:lpstr>
      <vt:lpstr>директора Департаменту, дані на нараді      січня 2022  року, з питання: „Про пі</vt:lpstr>
    </vt:vector>
  </TitlesOfParts>
  <Company>SPecialiST RePack</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vkgo</dc:creator>
  <cp:lastModifiedBy>Олександр Отич, (0532) 502354</cp:lastModifiedBy>
  <cp:revision>24</cp:revision>
  <dcterms:created xsi:type="dcterms:W3CDTF">2022-01-26T08:14:00Z</dcterms:created>
  <dcterms:modified xsi:type="dcterms:W3CDTF">2022-08-02T13:32:00Z</dcterms:modified>
</cp:coreProperties>
</file>