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94" w:rsidRPr="00556645" w:rsidRDefault="00A16494" w:rsidP="00F40E2D">
      <w:pPr>
        <w:ind w:firstLine="4500"/>
        <w:rPr>
          <w:sz w:val="28"/>
          <w:szCs w:val="28"/>
          <w:lang w:val="uk-UA"/>
        </w:rPr>
      </w:pPr>
      <w:r w:rsidRPr="00556645">
        <w:rPr>
          <w:sz w:val="28"/>
          <w:szCs w:val="28"/>
          <w:lang w:val="uk-UA"/>
        </w:rPr>
        <w:t>ЗАТВЕРДЖУЮ</w:t>
      </w:r>
    </w:p>
    <w:p w:rsidR="00A16494" w:rsidRPr="00556645" w:rsidRDefault="00A16494" w:rsidP="00F40E2D">
      <w:pPr>
        <w:ind w:firstLine="4500"/>
        <w:rPr>
          <w:sz w:val="28"/>
          <w:szCs w:val="28"/>
          <w:lang w:val="uk-UA"/>
        </w:rPr>
      </w:pPr>
      <w:r w:rsidRPr="00556645">
        <w:rPr>
          <w:sz w:val="28"/>
          <w:szCs w:val="28"/>
          <w:lang w:val="uk-UA"/>
        </w:rPr>
        <w:t xml:space="preserve">Директор Департаменту інформаційної </w:t>
      </w:r>
    </w:p>
    <w:p w:rsidR="00A16494" w:rsidRPr="00556645" w:rsidRDefault="00A16494" w:rsidP="00F40E2D">
      <w:pPr>
        <w:ind w:firstLine="4500"/>
        <w:rPr>
          <w:sz w:val="28"/>
          <w:szCs w:val="28"/>
          <w:lang w:val="uk-UA"/>
        </w:rPr>
      </w:pPr>
      <w:r w:rsidRPr="00556645">
        <w:rPr>
          <w:sz w:val="28"/>
          <w:szCs w:val="28"/>
          <w:lang w:val="uk-UA"/>
        </w:rPr>
        <w:t xml:space="preserve">діяльності та комунікацій з громадськістю </w:t>
      </w:r>
    </w:p>
    <w:p w:rsidR="00A16494" w:rsidRPr="00556645" w:rsidRDefault="00A16494" w:rsidP="00F40E2D">
      <w:pPr>
        <w:ind w:firstLine="4500"/>
        <w:rPr>
          <w:sz w:val="28"/>
          <w:szCs w:val="28"/>
          <w:lang w:val="uk-UA"/>
        </w:rPr>
      </w:pPr>
      <w:r w:rsidRPr="00556645">
        <w:rPr>
          <w:sz w:val="28"/>
          <w:szCs w:val="28"/>
          <w:lang w:val="uk-UA"/>
        </w:rPr>
        <w:t xml:space="preserve">облдержадміністрації </w:t>
      </w:r>
    </w:p>
    <w:p w:rsidR="00A16494" w:rsidRPr="00556645" w:rsidRDefault="00A16494" w:rsidP="00F40E2D">
      <w:pPr>
        <w:ind w:firstLine="4500"/>
        <w:rPr>
          <w:sz w:val="28"/>
          <w:szCs w:val="28"/>
          <w:lang w:val="uk-UA"/>
        </w:rPr>
      </w:pPr>
      <w:r w:rsidRPr="00556645">
        <w:rPr>
          <w:sz w:val="28"/>
          <w:szCs w:val="28"/>
          <w:lang w:val="uk-UA"/>
        </w:rPr>
        <w:t>__________________М.П.Перепелиця</w:t>
      </w:r>
    </w:p>
    <w:p w:rsidR="00A16494" w:rsidRPr="00556645" w:rsidRDefault="00A16494" w:rsidP="00F40E2D">
      <w:pPr>
        <w:ind w:firstLine="4500"/>
        <w:rPr>
          <w:sz w:val="28"/>
          <w:szCs w:val="28"/>
          <w:lang w:val="uk-UA"/>
        </w:rPr>
      </w:pPr>
      <w:r w:rsidRPr="00556645">
        <w:rPr>
          <w:sz w:val="28"/>
          <w:szCs w:val="28"/>
          <w:lang w:val="uk-UA"/>
        </w:rPr>
        <w:t>«_</w:t>
      </w:r>
      <w:r>
        <w:rPr>
          <w:sz w:val="28"/>
          <w:szCs w:val="28"/>
          <w:lang w:val="uk-UA"/>
        </w:rPr>
        <w:t>26</w:t>
      </w:r>
      <w:r w:rsidRPr="00556645">
        <w:rPr>
          <w:sz w:val="28"/>
          <w:szCs w:val="28"/>
          <w:lang w:val="uk-UA"/>
        </w:rPr>
        <w:t xml:space="preserve">__» </w:t>
      </w:r>
      <w:r>
        <w:rPr>
          <w:sz w:val="28"/>
          <w:szCs w:val="28"/>
          <w:lang w:val="uk-UA"/>
        </w:rPr>
        <w:t xml:space="preserve"> лютого </w:t>
      </w:r>
      <w:r w:rsidRPr="00556645">
        <w:rPr>
          <w:sz w:val="28"/>
          <w:szCs w:val="28"/>
          <w:lang w:val="uk-UA"/>
        </w:rPr>
        <w:t>2013 року</w:t>
      </w:r>
    </w:p>
    <w:p w:rsidR="00A16494" w:rsidRPr="00556645" w:rsidRDefault="00A16494">
      <w:pPr>
        <w:rPr>
          <w:sz w:val="28"/>
          <w:szCs w:val="28"/>
          <w:lang w:val="uk-UA"/>
        </w:rPr>
      </w:pPr>
    </w:p>
    <w:p w:rsidR="00A16494" w:rsidRPr="00556645" w:rsidRDefault="00A16494" w:rsidP="00F40E2D">
      <w:pPr>
        <w:jc w:val="center"/>
        <w:rPr>
          <w:b/>
          <w:sz w:val="28"/>
          <w:szCs w:val="28"/>
          <w:lang w:val="uk-UA"/>
        </w:rPr>
      </w:pPr>
      <w:r w:rsidRPr="00556645">
        <w:rPr>
          <w:b/>
          <w:sz w:val="28"/>
          <w:szCs w:val="28"/>
          <w:lang w:val="uk-UA"/>
        </w:rPr>
        <w:t>Підсумковий висновок</w:t>
      </w:r>
    </w:p>
    <w:p w:rsidR="00A16494" w:rsidRPr="00556645" w:rsidRDefault="00A16494" w:rsidP="00F40E2D">
      <w:pPr>
        <w:jc w:val="center"/>
        <w:rPr>
          <w:b/>
          <w:sz w:val="28"/>
          <w:szCs w:val="28"/>
          <w:lang w:val="uk-UA"/>
        </w:rPr>
      </w:pPr>
      <w:r w:rsidRPr="00556645">
        <w:rPr>
          <w:b/>
          <w:sz w:val="28"/>
          <w:szCs w:val="28"/>
          <w:lang w:val="uk-UA"/>
        </w:rPr>
        <w:t>за результатами моніторингу реалізації  проектів громадських організацій за рахунок бюджетних коштів</w:t>
      </w:r>
    </w:p>
    <w:p w:rsidR="00A16494" w:rsidRPr="00556645" w:rsidRDefault="00A16494" w:rsidP="00F40E2D">
      <w:pPr>
        <w:jc w:val="center"/>
        <w:rPr>
          <w:b/>
          <w:sz w:val="28"/>
          <w:szCs w:val="28"/>
          <w:lang w:val="uk-UA"/>
        </w:rPr>
      </w:pPr>
      <w:r w:rsidRPr="00556645">
        <w:rPr>
          <w:b/>
          <w:sz w:val="28"/>
          <w:szCs w:val="28"/>
          <w:lang w:val="uk-UA"/>
        </w:rPr>
        <w:t>у 2012 році</w:t>
      </w:r>
    </w:p>
    <w:p w:rsidR="00A16494" w:rsidRPr="00556645" w:rsidRDefault="00A16494" w:rsidP="00F40E2D">
      <w:pPr>
        <w:jc w:val="center"/>
        <w:rPr>
          <w:b/>
          <w:sz w:val="28"/>
          <w:szCs w:val="28"/>
          <w:lang w:val="uk-UA"/>
        </w:rPr>
      </w:pPr>
    </w:p>
    <w:p w:rsidR="00A16494" w:rsidRPr="00556645" w:rsidRDefault="00A16494" w:rsidP="00BA7041">
      <w:pPr>
        <w:ind w:firstLine="708"/>
        <w:jc w:val="both"/>
        <w:rPr>
          <w:sz w:val="28"/>
          <w:szCs w:val="28"/>
          <w:lang w:val="uk-UA"/>
        </w:rPr>
      </w:pPr>
      <w:r w:rsidRPr="00556645">
        <w:rPr>
          <w:sz w:val="28"/>
          <w:szCs w:val="28"/>
          <w:lang w:val="uk-UA"/>
        </w:rPr>
        <w:t xml:space="preserve">На виконання пунктів 3.1 та 3.2 заходів Програми взаємодії органів виконавчої влади та органів місцевого самоврядування з громадськістю та сприяння розвитку громадянського суспільства на 2012-2015 роки, керуючись Порядком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затвердженого 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відповідно до наказу Головного управління інформаційної та внутрішньої політики облдержадміністрації від 15 березня 2012 року № 15-Од „Про оголошення конкурсу проектів, розроблених громадськими організаціями на 2012 рік” оголошено конкурс проектів громадських організацій, інформацію про що оприлюднено у газеті «Зоря Полтавщини»  від 21.03.2012. </w:t>
      </w:r>
    </w:p>
    <w:p w:rsidR="00A16494" w:rsidRPr="00556645" w:rsidRDefault="00A16494" w:rsidP="00BA7041">
      <w:pPr>
        <w:ind w:firstLine="708"/>
        <w:jc w:val="both"/>
        <w:rPr>
          <w:sz w:val="28"/>
          <w:szCs w:val="28"/>
          <w:lang w:val="uk-UA"/>
        </w:rPr>
      </w:pPr>
      <w:r w:rsidRPr="00556645">
        <w:rPr>
          <w:sz w:val="28"/>
          <w:szCs w:val="28"/>
          <w:lang w:val="uk-UA"/>
        </w:rPr>
        <w:t>Затверджено Положення про конкурсну комісію для розгляду конкурсних пропозицій та проведення моніторингу реалізації проектів за рахунок бюджетних коштів у 2012 році та склад конкурсної комісії, до якої увійшли представники громадськості та Головного управління. Заяви від інститутів громадянського суспільства приймалися за встановленою формою. Всього на конкурс надійшло 17 проектів, з яких до розгляду було допущено 16 проектів. За результатами розгляду проектів та рейтингового голосування комісією було ухвалено рішення про фінансування 6-ти проектів на загальну суму 100 тис. грн.</w:t>
      </w:r>
    </w:p>
    <w:p w:rsidR="00A16494" w:rsidRPr="00556645" w:rsidRDefault="00A16494" w:rsidP="0090323E">
      <w:pPr>
        <w:ind w:firstLine="708"/>
        <w:jc w:val="both"/>
        <w:rPr>
          <w:sz w:val="28"/>
          <w:szCs w:val="28"/>
          <w:lang w:val="uk-UA"/>
        </w:rPr>
      </w:pPr>
      <w:r w:rsidRPr="00556645">
        <w:rPr>
          <w:sz w:val="28"/>
          <w:szCs w:val="28"/>
          <w:lang w:val="uk-UA"/>
        </w:rPr>
        <w:t xml:space="preserve">З громадськими організаціями – виконавцями проектів укладено угоди на реалізацію проектів, передбачено надання повної звітності за проектами до 30 січня 2013 року. </w:t>
      </w:r>
    </w:p>
    <w:p w:rsidR="00A16494" w:rsidRPr="00556645" w:rsidRDefault="00A16494" w:rsidP="0090323E">
      <w:pPr>
        <w:ind w:firstLine="708"/>
        <w:jc w:val="both"/>
        <w:rPr>
          <w:sz w:val="28"/>
          <w:szCs w:val="28"/>
          <w:lang w:val="uk-UA"/>
        </w:rPr>
      </w:pPr>
      <w:r w:rsidRPr="00556645">
        <w:rPr>
          <w:sz w:val="28"/>
          <w:szCs w:val="28"/>
          <w:lang w:val="uk-UA"/>
        </w:rPr>
        <w:t>Здійснювався поточний моніторинг реалізації програм, працівники структурного підрозділу брали участь у окремих заходах, що проводилися у рамках програм.</w:t>
      </w:r>
    </w:p>
    <w:p w:rsidR="00A16494" w:rsidRPr="00556645" w:rsidRDefault="00A16494" w:rsidP="0090323E">
      <w:pPr>
        <w:ind w:firstLine="708"/>
        <w:jc w:val="both"/>
        <w:rPr>
          <w:sz w:val="28"/>
          <w:szCs w:val="28"/>
          <w:lang w:val="uk-UA"/>
        </w:rPr>
      </w:pPr>
      <w:r w:rsidRPr="00556645">
        <w:rPr>
          <w:sz w:val="28"/>
          <w:szCs w:val="28"/>
          <w:lang w:val="uk-UA"/>
        </w:rPr>
        <w:t>Фінансування заходів програм здійснювалося відповідного до помісячного плану бюджетних асигнувань.</w:t>
      </w:r>
    </w:p>
    <w:p w:rsidR="00A16494" w:rsidRPr="005404F2" w:rsidRDefault="00A16494" w:rsidP="0090323E">
      <w:pPr>
        <w:ind w:firstLine="708"/>
        <w:jc w:val="both"/>
        <w:rPr>
          <w:sz w:val="28"/>
          <w:szCs w:val="28"/>
          <w:lang w:val="uk-UA"/>
        </w:rPr>
      </w:pPr>
      <w:r w:rsidRPr="00556645">
        <w:rPr>
          <w:sz w:val="28"/>
          <w:szCs w:val="28"/>
          <w:lang w:val="uk-UA"/>
        </w:rPr>
        <w:t xml:space="preserve">Моніторингом результатів виконання проектів встановлені </w:t>
      </w:r>
      <w:r w:rsidRPr="005404F2">
        <w:rPr>
          <w:sz w:val="28"/>
          <w:szCs w:val="28"/>
          <w:lang w:val="uk-UA"/>
        </w:rPr>
        <w:t>такі результати реалізації програм:</w:t>
      </w:r>
    </w:p>
    <w:p w:rsidR="00A16494" w:rsidRPr="00556645" w:rsidRDefault="00A16494" w:rsidP="0081573A">
      <w:pPr>
        <w:jc w:val="center"/>
        <w:rPr>
          <w:b/>
          <w:sz w:val="28"/>
          <w:szCs w:val="28"/>
          <w:lang w:val="uk-UA"/>
        </w:rPr>
      </w:pPr>
    </w:p>
    <w:p w:rsidR="00A16494" w:rsidRPr="00556645" w:rsidRDefault="00A16494" w:rsidP="0081573A">
      <w:pPr>
        <w:jc w:val="both"/>
        <w:rPr>
          <w:b/>
          <w:sz w:val="28"/>
          <w:szCs w:val="28"/>
          <w:lang w:val="uk-UA"/>
        </w:rPr>
      </w:pPr>
      <w:r w:rsidRPr="00556645">
        <w:rPr>
          <w:sz w:val="28"/>
          <w:szCs w:val="28"/>
          <w:lang w:val="uk-UA"/>
        </w:rPr>
        <w:t>1. «Прапор Полтавщини на вершинах України» (виконавець - Полтавська обласна федерація Федерації спортивного туризму України, президент - Скляр Ольга Миколаївна, сума фінансування 20000 грн.).</w:t>
      </w:r>
    </w:p>
    <w:p w:rsidR="00A16494" w:rsidRPr="00556645" w:rsidRDefault="00A16494" w:rsidP="0081573A">
      <w:pPr>
        <w:ind w:firstLine="708"/>
        <w:jc w:val="both"/>
        <w:rPr>
          <w:sz w:val="28"/>
          <w:szCs w:val="28"/>
          <w:lang w:val="uk-UA"/>
        </w:rPr>
      </w:pPr>
      <w:r w:rsidRPr="00556645">
        <w:rPr>
          <w:sz w:val="28"/>
          <w:szCs w:val="28"/>
          <w:lang w:val="uk-UA"/>
        </w:rPr>
        <w:t>Здійснено  22 сходження з прапором Полтавської області на різні вершини в т.ч. в Полтавській області – 2, в горах Криму – 15, в горах Карпат - 5, 344 людини піднялися з прапором області на різноманітні вершини; 6 разів проведено презентації в різноманітних аудиторіях в Полтаві, Миргороді, в Криму, у цих заходах взяли участь 540 чол.; інформацію розміщено в друкованих ЗМІ та Інтернет-виданнях.</w:t>
      </w:r>
    </w:p>
    <w:p w:rsidR="00A16494" w:rsidRPr="00556645" w:rsidRDefault="00A16494" w:rsidP="0081573A">
      <w:pPr>
        <w:jc w:val="both"/>
        <w:rPr>
          <w:sz w:val="28"/>
          <w:szCs w:val="28"/>
          <w:lang w:val="uk-UA"/>
        </w:rPr>
      </w:pPr>
    </w:p>
    <w:p w:rsidR="00A16494" w:rsidRPr="00556645" w:rsidRDefault="00A16494" w:rsidP="005144C4">
      <w:pPr>
        <w:jc w:val="both"/>
        <w:rPr>
          <w:sz w:val="28"/>
          <w:szCs w:val="28"/>
          <w:lang w:val="uk-UA"/>
        </w:rPr>
      </w:pPr>
      <w:r w:rsidRPr="00556645">
        <w:rPr>
          <w:sz w:val="28"/>
          <w:szCs w:val="28"/>
          <w:lang w:val="uk-UA"/>
        </w:rPr>
        <w:t>2.  «Oбласний  фестиваль творчих ініціатив «Територія голосу» (виконавець - Полтавська обласна організація Національної спілки письменників України, голова - Гаран Олена Валентинівна, сума фінансування 20000 грн.).</w:t>
      </w:r>
    </w:p>
    <w:p w:rsidR="00A16494" w:rsidRPr="00556645" w:rsidRDefault="00A16494" w:rsidP="0081573A">
      <w:pPr>
        <w:ind w:firstLine="708"/>
        <w:rPr>
          <w:sz w:val="28"/>
          <w:szCs w:val="28"/>
          <w:lang w:val="uk-UA"/>
        </w:rPr>
      </w:pPr>
      <w:r w:rsidRPr="00556645">
        <w:rPr>
          <w:sz w:val="28"/>
          <w:szCs w:val="28"/>
          <w:lang w:val="uk-UA"/>
        </w:rPr>
        <w:t>Проведення 4-5 серпня 2012 р. дводенного Обласного фестивалю творчих ініціатив «Територія голосу» за програмою:</w:t>
      </w:r>
    </w:p>
    <w:p w:rsidR="00A16494" w:rsidRPr="00556645" w:rsidRDefault="00A16494" w:rsidP="0081573A">
      <w:pPr>
        <w:rPr>
          <w:sz w:val="28"/>
          <w:szCs w:val="28"/>
          <w:lang w:val="uk-UA"/>
        </w:rPr>
      </w:pPr>
      <w:r w:rsidRPr="00556645">
        <w:rPr>
          <w:sz w:val="28"/>
          <w:szCs w:val="28"/>
          <w:lang w:val="uk-UA"/>
        </w:rPr>
        <w:t xml:space="preserve">1). Майстерня громадської активності  </w:t>
      </w:r>
    </w:p>
    <w:p w:rsidR="00A16494" w:rsidRPr="00556645" w:rsidRDefault="00A16494" w:rsidP="0081573A">
      <w:pPr>
        <w:tabs>
          <w:tab w:val="left" w:pos="283"/>
          <w:tab w:val="left" w:pos="1701"/>
          <w:tab w:val="left" w:pos="1842"/>
          <w:tab w:val="left" w:pos="2268"/>
          <w:tab w:val="left" w:pos="2976"/>
        </w:tabs>
        <w:rPr>
          <w:sz w:val="28"/>
          <w:szCs w:val="28"/>
          <w:lang w:val="uk-UA"/>
        </w:rPr>
      </w:pPr>
      <w:r w:rsidRPr="00556645">
        <w:rPr>
          <w:sz w:val="28"/>
          <w:szCs w:val="28"/>
          <w:lang w:val="uk-UA"/>
        </w:rPr>
        <w:t xml:space="preserve">2). Майстер-класи відомих письменників; </w:t>
      </w:r>
    </w:p>
    <w:p w:rsidR="00A16494" w:rsidRPr="00556645" w:rsidRDefault="00A16494" w:rsidP="0081573A">
      <w:pPr>
        <w:tabs>
          <w:tab w:val="left" w:pos="283"/>
          <w:tab w:val="left" w:pos="1701"/>
          <w:tab w:val="left" w:pos="1842"/>
          <w:tab w:val="left" w:pos="2268"/>
          <w:tab w:val="left" w:pos="2976"/>
        </w:tabs>
        <w:rPr>
          <w:sz w:val="28"/>
          <w:szCs w:val="28"/>
          <w:lang w:val="uk-UA"/>
        </w:rPr>
      </w:pPr>
      <w:r w:rsidRPr="00556645">
        <w:rPr>
          <w:sz w:val="28"/>
          <w:szCs w:val="28"/>
          <w:lang w:val="uk-UA"/>
        </w:rPr>
        <w:t>3). «Літературна майстерня», семінар для молодих авторів (3 групи);</w:t>
      </w:r>
    </w:p>
    <w:p w:rsidR="00A16494" w:rsidRPr="00556645" w:rsidRDefault="00A16494" w:rsidP="0081573A">
      <w:pPr>
        <w:rPr>
          <w:sz w:val="28"/>
          <w:szCs w:val="28"/>
          <w:lang w:val="uk-UA"/>
        </w:rPr>
      </w:pPr>
      <w:r w:rsidRPr="00556645">
        <w:rPr>
          <w:sz w:val="28"/>
          <w:szCs w:val="28"/>
          <w:lang w:val="uk-UA"/>
        </w:rPr>
        <w:t>4). «Літературна майстерня –технології і методи», семінар для активістів літературних студій Полтавської області;</w:t>
      </w:r>
    </w:p>
    <w:p w:rsidR="00A16494" w:rsidRPr="00556645" w:rsidRDefault="00A16494" w:rsidP="0081573A">
      <w:pPr>
        <w:rPr>
          <w:sz w:val="28"/>
          <w:szCs w:val="28"/>
          <w:lang w:val="uk-UA"/>
        </w:rPr>
      </w:pPr>
      <w:r w:rsidRPr="00556645">
        <w:rPr>
          <w:sz w:val="28"/>
          <w:szCs w:val="28"/>
          <w:lang w:val="uk-UA"/>
        </w:rPr>
        <w:t>5). Підсумковий захід. Презентація напрацювань майстерень. Виступи відомих українських письменників та художніх колективів Полтавського району.</w:t>
      </w:r>
    </w:p>
    <w:p w:rsidR="00A16494" w:rsidRPr="00556645" w:rsidRDefault="00A16494" w:rsidP="0081573A">
      <w:pPr>
        <w:ind w:firstLine="708"/>
        <w:jc w:val="both"/>
        <w:rPr>
          <w:sz w:val="28"/>
          <w:szCs w:val="28"/>
          <w:lang w:val="uk-UA"/>
        </w:rPr>
      </w:pPr>
      <w:r w:rsidRPr="00556645">
        <w:rPr>
          <w:sz w:val="28"/>
          <w:szCs w:val="28"/>
          <w:lang w:val="uk-UA"/>
        </w:rPr>
        <w:t>У заході взяло участь 140 представників цільових груп. Учасники навчилися: працювати в команді для реалізації творчих ініціатив, шукати партнерів, взяли активну участь у створенні і просуванні культурної події.</w:t>
      </w:r>
    </w:p>
    <w:p w:rsidR="00A16494" w:rsidRPr="00556645" w:rsidRDefault="00A16494" w:rsidP="0081573A">
      <w:pPr>
        <w:jc w:val="both"/>
        <w:rPr>
          <w:sz w:val="28"/>
          <w:szCs w:val="28"/>
          <w:lang w:val="uk-UA"/>
        </w:rPr>
      </w:pPr>
    </w:p>
    <w:p w:rsidR="00A16494" w:rsidRPr="00556645" w:rsidRDefault="00A16494" w:rsidP="003A4F2D">
      <w:pPr>
        <w:jc w:val="both"/>
        <w:rPr>
          <w:b/>
          <w:sz w:val="28"/>
          <w:szCs w:val="28"/>
          <w:lang w:val="uk-UA"/>
        </w:rPr>
      </w:pPr>
      <w:r w:rsidRPr="00556645">
        <w:rPr>
          <w:sz w:val="28"/>
          <w:szCs w:val="28"/>
          <w:lang w:val="uk-UA"/>
        </w:rPr>
        <w:t>3. «Активізація співпраці громадських, суспільних і державних організацій для втілення державної  програми розвитку громадянського суспільства» (виконавець - Полтавський центр  сім’ї  «Родинний дім», директор Сафронова Лідія Андріївна, сума фінансування 19980 грн.).</w:t>
      </w:r>
    </w:p>
    <w:p w:rsidR="00A16494" w:rsidRPr="00556645" w:rsidRDefault="00A16494" w:rsidP="0081573A">
      <w:pPr>
        <w:ind w:firstLine="708"/>
        <w:jc w:val="both"/>
        <w:rPr>
          <w:sz w:val="28"/>
          <w:szCs w:val="28"/>
          <w:lang w:val="uk-UA"/>
        </w:rPr>
      </w:pPr>
      <w:r w:rsidRPr="00556645">
        <w:rPr>
          <w:sz w:val="28"/>
          <w:szCs w:val="28"/>
          <w:lang w:val="uk-UA"/>
        </w:rPr>
        <w:t>Проведено прес-конференції: 31.07.12 - «Новини Полтавщини», 27.09.12. – Комсомольськ, Лубни, виступи і презентації проекту на всіх заходах; 05.09.12. «Ранок на «Лтаві», інтерв‘ю 12.11.12., 21.11.12, 03.12.12. Виготовлення і поширення 1000 буклетів, фото-банер про проведену роботу, 10000 сторінок інф.матеріалів. Проведення презентації співпраці ОГС м.Полтава – 5 заходів, Комсомольськ, Горіславці, с. Омельник Кременчуцького району, смт Шишаки, м. Лубни, Лубенський район, м.Котельва, смт Решетилівка, м.Зіньків, м. Кобеляки –протягом  зустріч з головами районних громад.рад, головами сільських та селищних рад, держслужбовцями, активної молоддю. Круглі столи: Полтава, Комсомольськ, Зіньків, семінари і уроки демократії в закладах освіти м. Полтава, семінар м. Зіньків, 30.11.12 – лекція і тренінги  м.Кобеляки, семінар і 2 тренінги для молоді Полтава. Переможці конкурсу за рішенням жури нагороджено грамотами і призами.  Обласної молодіжний фестиваль для молодих лідерів з презентацією роботи евроклубів і волонтерського центру, підведено підсумки конкурсу малюнків «Працюємо спільно для кращого майбутнього», нагородження переможців. 17.10.12. - зустрічі для 120 учнів полтавських шкіл і молодих лідерів з представниками полтавських органів самоврядування і депутатів. 19.10.12.– круглий в облдержадміністрації для молодих лідерів – зустріч з головами Громадських рад Голубом В.С. та Сердечним С.Є.</w:t>
      </w:r>
    </w:p>
    <w:p w:rsidR="00A16494" w:rsidRPr="00556645" w:rsidRDefault="00A16494" w:rsidP="0081573A">
      <w:pPr>
        <w:jc w:val="both"/>
        <w:rPr>
          <w:sz w:val="28"/>
          <w:szCs w:val="28"/>
          <w:lang w:val="uk-UA"/>
        </w:rPr>
      </w:pPr>
    </w:p>
    <w:p w:rsidR="00A16494" w:rsidRPr="00556645" w:rsidRDefault="00A16494" w:rsidP="00861A3D">
      <w:pPr>
        <w:jc w:val="both"/>
        <w:rPr>
          <w:sz w:val="28"/>
          <w:szCs w:val="28"/>
          <w:lang w:val="uk-UA"/>
        </w:rPr>
      </w:pPr>
      <w:r w:rsidRPr="00556645">
        <w:rPr>
          <w:sz w:val="28"/>
          <w:szCs w:val="28"/>
          <w:lang w:val="uk-UA"/>
        </w:rPr>
        <w:t>4. «Велокраїна. Полтавський  край запрошує»</w:t>
      </w:r>
      <w:r w:rsidRPr="00556645">
        <w:rPr>
          <w:b/>
          <w:sz w:val="28"/>
          <w:szCs w:val="28"/>
          <w:lang w:val="uk-UA"/>
        </w:rPr>
        <w:t xml:space="preserve"> </w:t>
      </w:r>
      <w:r w:rsidRPr="00556645">
        <w:rPr>
          <w:sz w:val="28"/>
          <w:szCs w:val="28"/>
          <w:lang w:val="uk-UA"/>
        </w:rPr>
        <w:t>(виконавець - Полтавський обласний фонд розвитку громад «Ініціатива», Голова Правління   Іваніна Олександр Васильович, сума фінансування –  17900 грн.).</w:t>
      </w:r>
    </w:p>
    <w:p w:rsidR="00A16494" w:rsidRPr="00556645" w:rsidRDefault="00A16494" w:rsidP="00861A3D">
      <w:pPr>
        <w:ind w:firstLine="708"/>
        <w:jc w:val="both"/>
        <w:rPr>
          <w:sz w:val="28"/>
          <w:szCs w:val="28"/>
          <w:lang w:val="uk-UA"/>
        </w:rPr>
      </w:pPr>
      <w:r w:rsidRPr="00556645">
        <w:rPr>
          <w:sz w:val="28"/>
          <w:szCs w:val="28"/>
          <w:lang w:val="uk-UA"/>
        </w:rPr>
        <w:t xml:space="preserve">Створено Інтернет-ресурс: «ВелоКраїна. Полтавський край запрошує» - </w:t>
      </w:r>
      <w:hyperlink r:id="rId4" w:history="1">
        <w:r w:rsidRPr="005404F2">
          <w:rPr>
            <w:rStyle w:val="Hyperlink"/>
            <w:sz w:val="28"/>
            <w:szCs w:val="28"/>
            <w:u w:val="none"/>
            <w:lang w:val="uk-UA"/>
          </w:rPr>
          <w:t>http://bikeland.pl.ua</w:t>
        </w:r>
      </w:hyperlink>
      <w:r w:rsidRPr="00556645">
        <w:rPr>
          <w:sz w:val="28"/>
          <w:szCs w:val="28"/>
          <w:lang w:val="uk-UA"/>
        </w:rPr>
        <w:t xml:space="preserve">. Розроблено та представлено широкому загалу 17 вело-маршрутів, серед яких 15 регіональних та 2 місцевих. Всі маршрути узагальнено та пронумеровано. Дані про новостворені вело маршрути можна знайти на вищезазначеному сайті. Проведено широку інвентаризацію суб'єктів та об'єктів туристичного бізнесу. Серед яких: бази відпочинку, готелі, кафе та ресторани, садиби дружні до вело туристів. Узагальнена інформація щодо даних об'єктів представлена на Інтернет-сторінці проекту. Розроблено та виготовлено п'ять вело-туристичних буклетів: «Полтавська Швейцарія», «Кантрі в низ до річки Ворскла», «Луками до Безручок», «Полтавська битва. Від переправи до Перемоги», «До кринички Петра І». Змонтовано та презентовано відео презентацію проекту, трансляція якого відбувалася на місцевих телеканалах. Організовано прес-тур 28.09.2012. Взяло участь бл. 350 осіб. </w:t>
      </w:r>
    </w:p>
    <w:p w:rsidR="00A16494" w:rsidRPr="00556645" w:rsidRDefault="00A16494" w:rsidP="0081573A">
      <w:pPr>
        <w:ind w:firstLine="708"/>
        <w:jc w:val="both"/>
        <w:rPr>
          <w:sz w:val="28"/>
          <w:szCs w:val="28"/>
          <w:lang w:val="uk-UA"/>
        </w:rPr>
      </w:pPr>
    </w:p>
    <w:p w:rsidR="00A16494" w:rsidRDefault="00A16494" w:rsidP="00FC5C12">
      <w:pPr>
        <w:jc w:val="both"/>
        <w:rPr>
          <w:sz w:val="28"/>
          <w:szCs w:val="28"/>
          <w:lang w:val="uk-UA"/>
        </w:rPr>
      </w:pPr>
      <w:r w:rsidRPr="00556645">
        <w:rPr>
          <w:sz w:val="28"/>
          <w:szCs w:val="28"/>
          <w:lang w:val="uk-UA"/>
        </w:rPr>
        <w:t>5. «Будівництво скелелазного стенду»</w:t>
      </w:r>
      <w:r w:rsidRPr="00556645">
        <w:rPr>
          <w:b/>
          <w:sz w:val="28"/>
          <w:szCs w:val="28"/>
          <w:lang w:val="uk-UA"/>
        </w:rPr>
        <w:t xml:space="preserve"> </w:t>
      </w:r>
      <w:r w:rsidRPr="00556645">
        <w:rPr>
          <w:sz w:val="28"/>
          <w:szCs w:val="28"/>
          <w:lang w:val="uk-UA"/>
        </w:rPr>
        <w:t>(виконавець - Полтавська обласна молодіжна громадська організація гірський клуб «Ірбіс», президент Ткаченко Юрій Володимирович, сума фінансування – 9000 грн.).</w:t>
      </w:r>
      <w:r>
        <w:rPr>
          <w:sz w:val="28"/>
          <w:szCs w:val="28"/>
          <w:lang w:val="uk-UA"/>
        </w:rPr>
        <w:t xml:space="preserve"> </w:t>
      </w:r>
    </w:p>
    <w:p w:rsidR="00A16494" w:rsidRDefault="00A16494" w:rsidP="00FC5C12">
      <w:pPr>
        <w:ind w:firstLine="708"/>
        <w:jc w:val="both"/>
        <w:rPr>
          <w:sz w:val="28"/>
          <w:szCs w:val="28"/>
          <w:lang w:val="uk-UA"/>
        </w:rPr>
      </w:pPr>
      <w:r w:rsidRPr="00FC5C12">
        <w:rPr>
          <w:sz w:val="28"/>
          <w:szCs w:val="28"/>
          <w:lang w:val="uk-UA"/>
        </w:rPr>
        <w:t>Побудовано скелелазний тренажер (фактичне місце знаходження - м.Полтава, вул. М. Бірюзова, 53, спортзал АРЗ СП УМНС в Полтавській області), сформована постійно діюча секція з альпінізму та скелелазіння (150 осіб), проведено Перший відкритий фестиваль зі скелелазіння міста Полтави (140 учасників), організовано та проведено спортивно-тренувальні збори з альпінізму в АР Крим, в гір</w:t>
      </w:r>
      <w:r>
        <w:rPr>
          <w:sz w:val="28"/>
          <w:szCs w:val="28"/>
          <w:lang w:val="uk-UA"/>
        </w:rPr>
        <w:t>ському районі Карпат та Кавказі</w:t>
      </w:r>
      <w:r w:rsidRPr="00FC5C12">
        <w:rPr>
          <w:sz w:val="28"/>
          <w:szCs w:val="28"/>
          <w:lang w:val="uk-UA"/>
        </w:rPr>
        <w:t xml:space="preserve">. До реалізації проекту була залучена молодь загальноосвітніх шкіл м.Полтави, Полтавської області та району, студенти вищих навчальних закладів, технікумів. Загальна кількість представників цільової аудиторії за час реалізації програми налічує понад 400 осіб. Створено сайт http/irbis.pl.ua для ознайомлення цільової аудиторії про діяльність Полтавської обласної молодіжної громадської організації гірський клуб «ІРБІС». Завдяки реалізації проекту налагоджено активну співпрацю з іншими осередками, Федераціями України та насамперед з органами місцевого самоврядування. </w:t>
      </w:r>
      <w:r>
        <w:rPr>
          <w:sz w:val="28"/>
          <w:szCs w:val="28"/>
          <w:lang w:val="uk-UA"/>
        </w:rPr>
        <w:t xml:space="preserve">В стадії погодження </w:t>
      </w:r>
      <w:r w:rsidRPr="00FC5C12">
        <w:rPr>
          <w:sz w:val="28"/>
          <w:szCs w:val="28"/>
          <w:lang w:val="uk-UA"/>
        </w:rPr>
        <w:t xml:space="preserve"> питання про створення секції з альпінізму та скелелазіння </w:t>
      </w:r>
      <w:r>
        <w:rPr>
          <w:sz w:val="28"/>
          <w:szCs w:val="28"/>
          <w:lang w:val="uk-UA"/>
        </w:rPr>
        <w:t xml:space="preserve">для дітей </w:t>
      </w:r>
      <w:r w:rsidRPr="00FC5C12">
        <w:rPr>
          <w:sz w:val="28"/>
          <w:szCs w:val="28"/>
          <w:lang w:val="uk-UA"/>
        </w:rPr>
        <w:t>віком від 8 років</w:t>
      </w:r>
      <w:r>
        <w:rPr>
          <w:sz w:val="28"/>
          <w:szCs w:val="28"/>
          <w:lang w:val="uk-UA"/>
        </w:rPr>
        <w:t>.</w:t>
      </w:r>
    </w:p>
    <w:p w:rsidR="00A16494" w:rsidRPr="00FC5C12" w:rsidRDefault="00A16494" w:rsidP="00FC5C12">
      <w:pPr>
        <w:ind w:firstLine="708"/>
        <w:jc w:val="both"/>
        <w:rPr>
          <w:sz w:val="28"/>
          <w:szCs w:val="28"/>
          <w:lang w:val="uk-UA"/>
        </w:rPr>
      </w:pPr>
    </w:p>
    <w:p w:rsidR="00A16494" w:rsidRPr="00556645" w:rsidRDefault="00A16494" w:rsidP="00D87727">
      <w:pPr>
        <w:jc w:val="both"/>
        <w:rPr>
          <w:sz w:val="28"/>
          <w:szCs w:val="28"/>
          <w:lang w:val="uk-UA"/>
        </w:rPr>
      </w:pPr>
      <w:r w:rsidRPr="00556645">
        <w:rPr>
          <w:sz w:val="28"/>
          <w:szCs w:val="28"/>
          <w:lang w:val="uk-UA"/>
        </w:rPr>
        <w:t>6. «Тобі, Україно, соборна, єдина! Скарби духовної спадщини – молоді Полтавщини»</w:t>
      </w:r>
      <w:r w:rsidRPr="00556645">
        <w:rPr>
          <w:b/>
          <w:sz w:val="28"/>
          <w:szCs w:val="28"/>
          <w:lang w:val="uk-UA"/>
        </w:rPr>
        <w:t xml:space="preserve"> </w:t>
      </w:r>
      <w:r w:rsidRPr="00556645">
        <w:rPr>
          <w:sz w:val="28"/>
          <w:szCs w:val="28"/>
          <w:lang w:val="uk-UA"/>
        </w:rPr>
        <w:t>(виконавець - Творче громадське об’єднання «Гілея», президент Гогохія Світлана Славіявна, сума фінансування – 13120 грн.).</w:t>
      </w:r>
    </w:p>
    <w:p w:rsidR="00A16494" w:rsidRPr="00556645" w:rsidRDefault="00A16494" w:rsidP="0081573A">
      <w:pPr>
        <w:ind w:firstLine="708"/>
        <w:jc w:val="both"/>
        <w:rPr>
          <w:sz w:val="28"/>
          <w:szCs w:val="28"/>
          <w:lang w:val="uk-UA"/>
        </w:rPr>
      </w:pPr>
      <w:r w:rsidRPr="00556645">
        <w:rPr>
          <w:sz w:val="28"/>
          <w:szCs w:val="28"/>
          <w:lang w:val="uk-UA"/>
        </w:rPr>
        <w:t xml:space="preserve">В рамках проекту підібрано інформаційний, музичний та літературний матеріал, створена концертно-лекційна програма, розроблено сценарний план проведення заходів, підготовлено ілюстративний музичний матеріал (хорові твори), проведено 4 освітньо-виховних лекцій-концертів Камерного хору «Гілея»  у Гадяцькому училище культури, Чутівській дитячій музичній школі, Чутівській ЗОШ, Кременчуцькій спеціалізованій ЗОШ-інтернаті, Зіньківському Будинку дитячо-юнацької творчості.  Цільову аудиторію ознайомлено з матеріалом з історії України, з творчими доробками славетних українських митців світового рівня - поетів, письменників, композиторів. Охоплено заплановану кількість присутніх на заходах 1345 дітей. Надано    матеріали    (СD,   збірки   пісень)   для   їх    використання    в    навчальному, позашкільному вихованні. </w:t>
      </w:r>
    </w:p>
    <w:p w:rsidR="00A16494" w:rsidRPr="00556645" w:rsidRDefault="00A16494" w:rsidP="00BA7041">
      <w:pPr>
        <w:ind w:firstLine="708"/>
        <w:jc w:val="both"/>
        <w:rPr>
          <w:sz w:val="28"/>
          <w:szCs w:val="28"/>
          <w:lang w:val="uk-UA"/>
        </w:rPr>
      </w:pPr>
    </w:p>
    <w:p w:rsidR="00A16494" w:rsidRPr="00556645" w:rsidRDefault="00A16494" w:rsidP="001A1493">
      <w:pPr>
        <w:ind w:firstLine="708"/>
        <w:jc w:val="both"/>
        <w:rPr>
          <w:sz w:val="28"/>
          <w:szCs w:val="28"/>
          <w:lang w:val="uk-UA"/>
        </w:rPr>
      </w:pPr>
      <w:r w:rsidRPr="00556645">
        <w:rPr>
          <w:sz w:val="28"/>
          <w:szCs w:val="28"/>
          <w:lang w:val="uk-UA"/>
        </w:rPr>
        <w:t>Протягом передбаченого угодами на реалізацію проектів всі проекти виконані у повному обсязі, незважаючи на певні фінансові недоречності. Зокрема, у зв’язку зі зволіканням у наданні фінансових документів на оплату товарів Полтавською обласною федерацією Федерації спортивного туризму України у рамках проекту «Прапор Полтавщини на вершинах України» з виділених 20 тис. грн. за цільовим призначенням було використано 5900 грн. 14100 грн. були повернуті до бюджету у зв’язку з невикористанням коштів через помилку бухгалтера організації-виконавця.</w:t>
      </w:r>
    </w:p>
    <w:p w:rsidR="00A16494" w:rsidRPr="00556645" w:rsidRDefault="00A16494" w:rsidP="001A1493">
      <w:pPr>
        <w:ind w:firstLine="708"/>
        <w:jc w:val="both"/>
        <w:rPr>
          <w:sz w:val="28"/>
          <w:szCs w:val="28"/>
          <w:lang w:val="uk-UA"/>
        </w:rPr>
      </w:pPr>
      <w:r w:rsidRPr="00556645">
        <w:rPr>
          <w:sz w:val="28"/>
          <w:szCs w:val="28"/>
          <w:lang w:val="uk-UA"/>
        </w:rPr>
        <w:t xml:space="preserve">Всі підсумкові звіти містять копії платіжних доручень, відповідно яких здійснювалася оплата товарів (робіт, послуг), передбачених проектними пропозиціями. </w:t>
      </w:r>
    </w:p>
    <w:p w:rsidR="00A16494" w:rsidRPr="00556645" w:rsidRDefault="00A16494" w:rsidP="00BA7041">
      <w:pPr>
        <w:jc w:val="both"/>
        <w:rPr>
          <w:sz w:val="28"/>
          <w:szCs w:val="28"/>
          <w:lang w:val="uk-UA"/>
        </w:rPr>
      </w:pPr>
    </w:p>
    <w:p w:rsidR="00A16494" w:rsidRPr="00556645" w:rsidRDefault="00A16494" w:rsidP="00BA7041">
      <w:pPr>
        <w:jc w:val="both"/>
        <w:rPr>
          <w:b/>
          <w:sz w:val="28"/>
          <w:szCs w:val="28"/>
          <w:lang w:val="uk-UA"/>
        </w:rPr>
      </w:pPr>
      <w:r w:rsidRPr="00556645">
        <w:rPr>
          <w:b/>
          <w:sz w:val="28"/>
          <w:szCs w:val="28"/>
          <w:lang w:val="uk-UA"/>
        </w:rPr>
        <w:t xml:space="preserve">Висновок: </w:t>
      </w:r>
    </w:p>
    <w:p w:rsidR="00A16494" w:rsidRPr="00556645" w:rsidRDefault="00A16494" w:rsidP="00BA7041">
      <w:pPr>
        <w:jc w:val="both"/>
        <w:rPr>
          <w:sz w:val="28"/>
          <w:szCs w:val="28"/>
          <w:lang w:val="uk-UA"/>
        </w:rPr>
      </w:pPr>
      <w:r w:rsidRPr="00556645">
        <w:rPr>
          <w:sz w:val="28"/>
          <w:szCs w:val="28"/>
          <w:lang w:val="uk-UA"/>
        </w:rPr>
        <w:t>1. Проекти громадських організацій, на виконання (реалізацію) яких було надано фінансову підтримку у 2012 році вважати такими, що виконані у повному обсязі відповідно до запланованих завдань.</w:t>
      </w:r>
    </w:p>
    <w:p w:rsidR="00A16494" w:rsidRPr="00556645" w:rsidRDefault="00A16494" w:rsidP="00195BAB">
      <w:pPr>
        <w:jc w:val="both"/>
        <w:rPr>
          <w:sz w:val="28"/>
          <w:szCs w:val="28"/>
          <w:lang w:val="uk-UA"/>
        </w:rPr>
      </w:pPr>
      <w:r w:rsidRPr="00556645">
        <w:rPr>
          <w:sz w:val="28"/>
          <w:szCs w:val="28"/>
          <w:lang w:val="uk-UA"/>
        </w:rPr>
        <w:t>2. Зазначений Підсумковий висновок за результатами моніторингу реалізації  проектів громадських організацій за рахунок бюджетних коштів у 2012 році пропонується затвердити та оприлюднити у триденний термін від дня засідання конкурсної комісії для розгляду конкурсних пропозицій та проведення моніторингу реалізації проектів громадських організацій за рахунок бюджетних коштів у 2012 році на офіційному веб-сайті Департаменту інформаційної діяльності та комунікацій з громадськістю облдержадміністрації.</w:t>
      </w:r>
    </w:p>
    <w:p w:rsidR="00A16494" w:rsidRPr="00556645" w:rsidRDefault="00A16494" w:rsidP="00BA7041">
      <w:pPr>
        <w:jc w:val="both"/>
        <w:rPr>
          <w:sz w:val="28"/>
          <w:szCs w:val="28"/>
          <w:lang w:val="uk-UA"/>
        </w:rPr>
      </w:pPr>
    </w:p>
    <w:p w:rsidR="00A16494" w:rsidRPr="00556645" w:rsidRDefault="00A16494" w:rsidP="00BA7041">
      <w:pPr>
        <w:rPr>
          <w:sz w:val="28"/>
          <w:szCs w:val="28"/>
          <w:lang w:val="uk-UA"/>
        </w:rPr>
      </w:pPr>
      <w:r w:rsidRPr="00556645">
        <w:rPr>
          <w:sz w:val="28"/>
          <w:szCs w:val="28"/>
          <w:lang w:val="uk-UA"/>
        </w:rPr>
        <w:t xml:space="preserve">Секретар комісії, заступник  начальника управління </w:t>
      </w:r>
    </w:p>
    <w:p w:rsidR="00A16494" w:rsidRPr="00556645" w:rsidRDefault="00A16494" w:rsidP="00BA7041">
      <w:pPr>
        <w:rPr>
          <w:sz w:val="28"/>
          <w:szCs w:val="28"/>
          <w:lang w:val="uk-UA"/>
        </w:rPr>
      </w:pPr>
      <w:r w:rsidRPr="00556645">
        <w:rPr>
          <w:sz w:val="28"/>
          <w:szCs w:val="28"/>
          <w:lang w:val="uk-UA"/>
        </w:rPr>
        <w:t xml:space="preserve">– начальник відділу комунікацій з громадськими </w:t>
      </w:r>
    </w:p>
    <w:p w:rsidR="00A16494" w:rsidRPr="00556645" w:rsidRDefault="00A16494" w:rsidP="00BA7041">
      <w:pPr>
        <w:rPr>
          <w:sz w:val="28"/>
          <w:szCs w:val="28"/>
          <w:lang w:val="uk-UA"/>
        </w:rPr>
      </w:pPr>
      <w:r w:rsidRPr="00556645">
        <w:rPr>
          <w:sz w:val="28"/>
          <w:szCs w:val="28"/>
          <w:lang w:val="uk-UA"/>
        </w:rPr>
        <w:t xml:space="preserve">об’єднаннями управління комунікацій з громадськістю, </w:t>
      </w:r>
    </w:p>
    <w:p w:rsidR="00A16494" w:rsidRPr="00556645" w:rsidRDefault="00A16494">
      <w:pPr>
        <w:rPr>
          <w:sz w:val="28"/>
          <w:szCs w:val="28"/>
          <w:lang w:val="uk-UA"/>
        </w:rPr>
      </w:pPr>
      <w:r w:rsidRPr="00556645">
        <w:rPr>
          <w:sz w:val="28"/>
          <w:szCs w:val="28"/>
          <w:lang w:val="uk-UA"/>
        </w:rPr>
        <w:t>у справах релігій та національностей Департаменту                              О.А. Отич</w:t>
      </w:r>
    </w:p>
    <w:sectPr w:rsidR="00A16494" w:rsidRPr="00556645" w:rsidSect="00600EA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4DA"/>
    <w:rsid w:val="00032D01"/>
    <w:rsid w:val="00104291"/>
    <w:rsid w:val="00195BAB"/>
    <w:rsid w:val="001A1493"/>
    <w:rsid w:val="001E02BD"/>
    <w:rsid w:val="002F180D"/>
    <w:rsid w:val="003A4F2D"/>
    <w:rsid w:val="003B64DA"/>
    <w:rsid w:val="00483795"/>
    <w:rsid w:val="004B11E2"/>
    <w:rsid w:val="004C1312"/>
    <w:rsid w:val="004C42DC"/>
    <w:rsid w:val="005144C4"/>
    <w:rsid w:val="005404F2"/>
    <w:rsid w:val="00556645"/>
    <w:rsid w:val="00600EA8"/>
    <w:rsid w:val="006106CD"/>
    <w:rsid w:val="006F7041"/>
    <w:rsid w:val="00706586"/>
    <w:rsid w:val="007C7C48"/>
    <w:rsid w:val="0081573A"/>
    <w:rsid w:val="00861A3D"/>
    <w:rsid w:val="0087184C"/>
    <w:rsid w:val="0090323E"/>
    <w:rsid w:val="00937B8D"/>
    <w:rsid w:val="009A109F"/>
    <w:rsid w:val="00A123DC"/>
    <w:rsid w:val="00A16494"/>
    <w:rsid w:val="00AB450C"/>
    <w:rsid w:val="00BA7041"/>
    <w:rsid w:val="00D87727"/>
    <w:rsid w:val="00DB2CA3"/>
    <w:rsid w:val="00DF70F0"/>
    <w:rsid w:val="00E464A1"/>
    <w:rsid w:val="00E626A3"/>
    <w:rsid w:val="00E90148"/>
    <w:rsid w:val="00EF2BB9"/>
    <w:rsid w:val="00EF66DB"/>
    <w:rsid w:val="00F211FE"/>
    <w:rsid w:val="00F40E2D"/>
    <w:rsid w:val="00F53356"/>
    <w:rsid w:val="00FC5C12"/>
    <w:rsid w:val="00FD49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86"/>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w:basedOn w:val="Normal"/>
    <w:uiPriority w:val="99"/>
    <w:rsid w:val="003B64DA"/>
    <w:rPr>
      <w:rFonts w:ascii="Verdana" w:hAnsi="Verdana" w:cs="Verdana"/>
      <w:sz w:val="20"/>
      <w:szCs w:val="20"/>
      <w:lang w:val="en-US" w:eastAsia="en-US"/>
    </w:rPr>
  </w:style>
  <w:style w:type="paragraph" w:styleId="PlainText">
    <w:name w:val="Plain Text"/>
    <w:basedOn w:val="Normal"/>
    <w:link w:val="PlainTextChar"/>
    <w:uiPriority w:val="99"/>
    <w:rsid w:val="003B64DA"/>
    <w:pPr>
      <w:spacing w:before="100" w:beforeAutospacing="1" w:after="100" w:afterAutospacing="1"/>
    </w:pPr>
  </w:style>
  <w:style w:type="character" w:customStyle="1" w:styleId="PlainTextChar">
    <w:name w:val="Plain Text Char"/>
    <w:basedOn w:val="DefaultParagraphFont"/>
    <w:link w:val="PlainText"/>
    <w:uiPriority w:val="99"/>
    <w:semiHidden/>
    <w:locked/>
    <w:rsid w:val="00E626A3"/>
    <w:rPr>
      <w:rFonts w:ascii="Courier New" w:hAnsi="Courier New" w:cs="Courier New"/>
      <w:sz w:val="20"/>
      <w:szCs w:val="20"/>
      <w:lang w:val="ru-RU" w:eastAsia="ru-RU"/>
    </w:rPr>
  </w:style>
  <w:style w:type="character" w:styleId="Hyperlink">
    <w:name w:val="Hyperlink"/>
    <w:basedOn w:val="DefaultParagraphFont"/>
    <w:uiPriority w:val="99"/>
    <w:rsid w:val="00BA7041"/>
    <w:rPr>
      <w:rFonts w:cs="Times New Roman"/>
      <w:color w:val="0000FF"/>
      <w:u w:val="single"/>
    </w:rPr>
  </w:style>
  <w:style w:type="paragraph" w:styleId="BalloonText">
    <w:name w:val="Balloon Text"/>
    <w:basedOn w:val="Normal"/>
    <w:link w:val="BalloonTextChar"/>
    <w:uiPriority w:val="99"/>
    <w:semiHidden/>
    <w:rsid w:val="00DF70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A3"/>
    <w:rPr>
      <w:rFonts w:cs="Times New Roman"/>
      <w:sz w:val="2"/>
      <w:lang w:val="ru-RU" w:eastAsia="ru-RU"/>
    </w:rPr>
  </w:style>
</w:styles>
</file>

<file path=word/webSettings.xml><?xml version="1.0" encoding="utf-8"?>
<w:webSettings xmlns:r="http://schemas.openxmlformats.org/officeDocument/2006/relationships" xmlns:w="http://schemas.openxmlformats.org/wordprocessingml/2006/main">
  <w:divs>
    <w:div w:id="479813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keland.p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4</Pages>
  <Words>1612</Words>
  <Characters>9191</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Friend</cp:lastModifiedBy>
  <cp:revision>33</cp:revision>
  <cp:lastPrinted>2013-02-28T07:00:00Z</cp:lastPrinted>
  <dcterms:created xsi:type="dcterms:W3CDTF">2013-02-25T16:28:00Z</dcterms:created>
  <dcterms:modified xsi:type="dcterms:W3CDTF">2013-02-28T07:07:00Z</dcterms:modified>
</cp:coreProperties>
</file>