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1E3" w:rsidRPr="00EB2B29" w:rsidRDefault="00A911E3" w:rsidP="004C4783">
      <w:pPr>
        <w:ind w:left="3119"/>
        <w:jc w:val="both"/>
        <w:rPr>
          <w:lang w:val="uk-UA"/>
        </w:rPr>
      </w:pPr>
      <w:r w:rsidRPr="00EB2B29">
        <w:rPr>
          <w:lang w:val="uk-UA"/>
        </w:rPr>
        <w:t xml:space="preserve">ЗАТВЕРДЖЕНО </w:t>
      </w:r>
    </w:p>
    <w:p w:rsidR="00A911E3" w:rsidRPr="00EB2B29" w:rsidRDefault="00A911E3" w:rsidP="004C4783">
      <w:pPr>
        <w:ind w:left="3119"/>
        <w:jc w:val="both"/>
        <w:rPr>
          <w:lang w:val="uk-UA"/>
        </w:rPr>
      </w:pPr>
      <w:r w:rsidRPr="00EB2B29">
        <w:rPr>
          <w:lang w:val="uk-UA"/>
        </w:rPr>
        <w:t>Рішення засідання конкурсної комісії Департаменту інформаційної діяльності та комунікацій з громадськістю облдержадміністрації для розгляду конкурсних пропозицій та проведення моніторингу виконання (реалізації) програм (проектів, заходів) інститутів громадянського суспільства, для виконання (реалізації) яких надається підтримка за рахунок коштів обласного бюджету в 201</w:t>
      </w:r>
      <w:r w:rsidR="00EC1F6F" w:rsidRPr="00EB2B29">
        <w:rPr>
          <w:lang w:val="uk-UA"/>
        </w:rPr>
        <w:t>8</w:t>
      </w:r>
      <w:r w:rsidRPr="00EB2B29">
        <w:rPr>
          <w:lang w:val="uk-UA"/>
        </w:rPr>
        <w:t xml:space="preserve"> році.</w:t>
      </w:r>
    </w:p>
    <w:p w:rsidR="00A911E3" w:rsidRPr="00EB2B29" w:rsidRDefault="00A911E3" w:rsidP="004C4783">
      <w:pPr>
        <w:ind w:left="3119"/>
        <w:jc w:val="both"/>
        <w:rPr>
          <w:lang w:val="uk-UA"/>
        </w:rPr>
      </w:pPr>
      <w:r w:rsidRPr="00EB2B29">
        <w:rPr>
          <w:lang w:val="uk-UA"/>
        </w:rPr>
        <w:t xml:space="preserve">Протокол № 5 від </w:t>
      </w:r>
      <w:r w:rsidR="00735002">
        <w:rPr>
          <w:lang w:val="uk-UA"/>
        </w:rPr>
        <w:t>12</w:t>
      </w:r>
      <w:r w:rsidR="004C4783" w:rsidRPr="00EB2B29">
        <w:rPr>
          <w:lang w:val="uk-UA"/>
        </w:rPr>
        <w:t xml:space="preserve"> березня </w:t>
      </w:r>
      <w:r w:rsidRPr="00EB2B29">
        <w:rPr>
          <w:lang w:val="uk-UA"/>
        </w:rPr>
        <w:t>201</w:t>
      </w:r>
      <w:r w:rsidR="00EC1F6F" w:rsidRPr="00EB2B29">
        <w:rPr>
          <w:lang w:val="uk-UA"/>
        </w:rPr>
        <w:t>9</w:t>
      </w:r>
      <w:r w:rsidRPr="00EB2B29">
        <w:rPr>
          <w:lang w:val="uk-UA"/>
        </w:rPr>
        <w:t xml:space="preserve"> року </w:t>
      </w:r>
    </w:p>
    <w:p w:rsidR="00A911E3" w:rsidRPr="00EB2B29" w:rsidRDefault="00A911E3" w:rsidP="00F40E2D">
      <w:pPr>
        <w:jc w:val="center"/>
        <w:rPr>
          <w:b/>
          <w:lang w:val="uk-UA"/>
        </w:rPr>
      </w:pPr>
    </w:p>
    <w:p w:rsidR="00A911E3" w:rsidRPr="00EB2B29" w:rsidRDefault="00A911E3" w:rsidP="00F40E2D">
      <w:pPr>
        <w:jc w:val="center"/>
        <w:rPr>
          <w:b/>
          <w:lang w:val="uk-UA"/>
        </w:rPr>
      </w:pPr>
      <w:r w:rsidRPr="00EB2B29">
        <w:rPr>
          <w:b/>
          <w:lang w:val="uk-UA"/>
        </w:rPr>
        <w:t>Підсумковий висновок</w:t>
      </w:r>
    </w:p>
    <w:p w:rsidR="00A911E3" w:rsidRPr="00EB2B29" w:rsidRDefault="00A911E3" w:rsidP="00F40E2D">
      <w:pPr>
        <w:jc w:val="center"/>
        <w:rPr>
          <w:b/>
          <w:lang w:val="uk-UA"/>
        </w:rPr>
      </w:pPr>
      <w:r w:rsidRPr="00EB2B29">
        <w:rPr>
          <w:b/>
          <w:lang w:val="uk-UA"/>
        </w:rPr>
        <w:t>за результатами моніторингу реалізації  проектів громадських організацій за рахунок бюджетних коштів у 201</w:t>
      </w:r>
      <w:r w:rsidR="00EC1F6F" w:rsidRPr="00EB2B29">
        <w:rPr>
          <w:b/>
          <w:lang w:val="uk-UA"/>
        </w:rPr>
        <w:t>8</w:t>
      </w:r>
      <w:r w:rsidRPr="00EB2B29">
        <w:rPr>
          <w:b/>
          <w:lang w:val="uk-UA"/>
        </w:rPr>
        <w:t xml:space="preserve"> році</w:t>
      </w:r>
    </w:p>
    <w:p w:rsidR="00A911E3" w:rsidRPr="00EB2B29" w:rsidRDefault="00A911E3" w:rsidP="00F40E2D">
      <w:pPr>
        <w:jc w:val="center"/>
        <w:rPr>
          <w:b/>
          <w:lang w:val="uk-UA"/>
        </w:rPr>
      </w:pPr>
    </w:p>
    <w:p w:rsidR="00EC1F6F" w:rsidRPr="00EB2B29" w:rsidRDefault="00EC1F6F" w:rsidP="00EC1F6F">
      <w:pPr>
        <w:ind w:firstLine="708"/>
        <w:jc w:val="both"/>
        <w:rPr>
          <w:lang w:val="uk-UA"/>
        </w:rPr>
      </w:pPr>
      <w:r w:rsidRPr="00EB2B29">
        <w:rPr>
          <w:lang w:val="uk-UA"/>
        </w:rPr>
        <w:t>На фінансову підтримку проектів громадських організацій, які пройшли конкурсний відбір у 2018 році, з обласного бюджету було виділено та використано 160,0 тис. грн.</w:t>
      </w:r>
    </w:p>
    <w:p w:rsidR="00EC1F6F" w:rsidRPr="00EB2B29" w:rsidRDefault="00EC1F6F" w:rsidP="00EC1F6F">
      <w:pPr>
        <w:ind w:firstLine="840"/>
        <w:jc w:val="both"/>
        <w:rPr>
          <w:lang w:val="uk-UA"/>
        </w:rPr>
      </w:pPr>
      <w:r w:rsidRPr="00EB2B29">
        <w:rPr>
          <w:lang w:val="uk-UA"/>
        </w:rPr>
        <w:t xml:space="preserve">Проекти (програми, заходи), що подаються для участі у конкурсі, мали бути спрямовані на реалізацію таких цілей та пріоритетних завдань: </w:t>
      </w:r>
    </w:p>
    <w:p w:rsidR="00EC1F6F" w:rsidRPr="00EB2B29" w:rsidRDefault="00EC1F6F" w:rsidP="00EC1F6F">
      <w:pPr>
        <w:ind w:firstLine="708"/>
        <w:jc w:val="both"/>
        <w:rPr>
          <w:lang w:val="uk-UA"/>
        </w:rPr>
      </w:pPr>
      <w:r w:rsidRPr="00EB2B29">
        <w:rPr>
          <w:lang w:val="uk-UA"/>
        </w:rPr>
        <w:t>1. Оборона України, захист її суверенітету, територіальної цілісності і недоторканності, допомога ЗСУ; сприяння у підтримці громадського порядку на території області, захист прав і свобод громадян.</w:t>
      </w:r>
    </w:p>
    <w:p w:rsidR="00EC1F6F" w:rsidRPr="00EB2B29" w:rsidRDefault="00EC1F6F" w:rsidP="00EC1F6F">
      <w:pPr>
        <w:ind w:firstLine="708"/>
        <w:jc w:val="both"/>
        <w:rPr>
          <w:lang w:val="uk-UA"/>
        </w:rPr>
      </w:pPr>
      <w:r w:rsidRPr="00EB2B29">
        <w:rPr>
          <w:lang w:val="uk-UA"/>
        </w:rPr>
        <w:t>2. Формування національної свідомості, любові до свого народу, його історії, культурних та історичних цінностей, гордості за минуле і сучасне та поваги до державної символіки.</w:t>
      </w:r>
    </w:p>
    <w:p w:rsidR="00EC1F6F" w:rsidRPr="00EB2B29" w:rsidRDefault="00EC1F6F" w:rsidP="00EC1F6F">
      <w:pPr>
        <w:ind w:firstLine="708"/>
        <w:jc w:val="both"/>
        <w:rPr>
          <w:lang w:val="uk-UA"/>
        </w:rPr>
      </w:pPr>
      <w:r w:rsidRPr="00EB2B29">
        <w:rPr>
          <w:lang w:val="uk-UA"/>
        </w:rPr>
        <w:t>3. Сприяння впровадженню загальнодержавних реформ на регіональному рівні.</w:t>
      </w:r>
    </w:p>
    <w:p w:rsidR="00EC1F6F" w:rsidRPr="00EB2B29" w:rsidRDefault="00EC1F6F" w:rsidP="00EC1F6F">
      <w:pPr>
        <w:ind w:firstLine="708"/>
        <w:jc w:val="both"/>
        <w:rPr>
          <w:lang w:val="uk-UA"/>
        </w:rPr>
      </w:pPr>
      <w:r w:rsidRPr="00EB2B29">
        <w:rPr>
          <w:lang w:val="uk-UA"/>
        </w:rPr>
        <w:t>4. Підвищення рівня громадянської активності членів територіальних громад, інституційної спроможності громадських об’єднань, забезпечення їх участі у державотворчих процесах.</w:t>
      </w:r>
    </w:p>
    <w:p w:rsidR="00EC1F6F" w:rsidRPr="00EB2B29" w:rsidRDefault="00EC1F6F" w:rsidP="00EC1F6F">
      <w:pPr>
        <w:ind w:firstLine="708"/>
        <w:jc w:val="both"/>
        <w:rPr>
          <w:lang w:val="uk-UA"/>
        </w:rPr>
      </w:pPr>
      <w:r w:rsidRPr="00EB2B29">
        <w:rPr>
          <w:lang w:val="uk-UA"/>
        </w:rPr>
        <w:t>5. Підвищення рівня екологічної обізнаності та проведення заходів з охорони довкілля.</w:t>
      </w:r>
    </w:p>
    <w:p w:rsidR="00EC1F6F" w:rsidRPr="00EB2B29" w:rsidRDefault="00EC1F6F" w:rsidP="00EC1F6F">
      <w:pPr>
        <w:ind w:firstLine="708"/>
        <w:jc w:val="both"/>
        <w:rPr>
          <w:lang w:val="uk-UA"/>
        </w:rPr>
      </w:pPr>
      <w:r w:rsidRPr="00EB2B29">
        <w:rPr>
          <w:lang w:val="uk-UA"/>
        </w:rPr>
        <w:t>Конкурсну комісію Департаменту інформаційної діяльності та комунікацій з громадськістю облдержадміністрації для розгляду конкурсних пропозицій та проведення моніторингу виконання (реалізації) програм (проектів, заходів) інститутів громадянського суспільства, для виконання (реалізації) яких надається підтримка за рахунок коштів обласного бюджету в 2018 році, було сформовано у складі 11 осіб, більшість з яких є представниками інститутів громадянського суспільства.</w:t>
      </w:r>
    </w:p>
    <w:p w:rsidR="00EC1F6F" w:rsidRPr="00EB2B29" w:rsidRDefault="00EC1F6F" w:rsidP="00EC1F6F">
      <w:pPr>
        <w:ind w:firstLine="708"/>
        <w:jc w:val="both"/>
        <w:rPr>
          <w:lang w:val="uk-UA"/>
        </w:rPr>
      </w:pPr>
      <w:r w:rsidRPr="00EB2B29">
        <w:rPr>
          <w:lang w:val="uk-UA"/>
        </w:rPr>
        <w:t>У 2018 році громадськими організаціями було подано 12 проектів. Шляхом рейтингової оцінки було визначено 4 проекти – переможці трьох громадських організацій:</w:t>
      </w:r>
    </w:p>
    <w:p w:rsidR="00EC1F6F" w:rsidRPr="00EB2B29" w:rsidRDefault="00EC1F6F" w:rsidP="00EC1F6F">
      <w:pPr>
        <w:ind w:firstLine="708"/>
        <w:jc w:val="both"/>
        <w:rPr>
          <w:lang w:val="uk-UA"/>
        </w:rPr>
      </w:pPr>
      <w:r w:rsidRPr="00EB2B29">
        <w:rPr>
          <w:lang w:val="uk-UA"/>
        </w:rPr>
        <w:t>1. Проект «Створення друкованої  та інтерактивної карти «Місця пам’яті Української революції 1917-1921 років на Полтавщині», поданий громадською організацією «ВЕЛОПОЛТАВА».</w:t>
      </w:r>
    </w:p>
    <w:p w:rsidR="00EC1F6F" w:rsidRPr="00EB2B29" w:rsidRDefault="00EC1F6F" w:rsidP="00EC1F6F">
      <w:pPr>
        <w:ind w:firstLine="708"/>
        <w:jc w:val="both"/>
        <w:rPr>
          <w:bCs/>
          <w:lang w:val="uk-UA"/>
        </w:rPr>
      </w:pPr>
      <w:r w:rsidRPr="00EB2B29">
        <w:rPr>
          <w:lang w:val="uk-UA"/>
        </w:rPr>
        <w:t xml:space="preserve">2. </w:t>
      </w:r>
      <w:r w:rsidRPr="00EB2B29">
        <w:rPr>
          <w:bCs/>
          <w:lang w:val="uk-UA"/>
        </w:rPr>
        <w:t>Проект «Впровадження роздільного збору сміття у навчальних закладах  Полтавської області», поданий Диканською районною екологічною дитячою громадською організацією «Зелене серце».</w:t>
      </w:r>
    </w:p>
    <w:p w:rsidR="00EC1F6F" w:rsidRPr="00EB2B29" w:rsidRDefault="00EC1F6F" w:rsidP="00EC1F6F">
      <w:pPr>
        <w:ind w:firstLine="708"/>
        <w:jc w:val="both"/>
        <w:rPr>
          <w:bCs/>
          <w:lang w:val="uk-UA"/>
        </w:rPr>
      </w:pPr>
      <w:r w:rsidRPr="00EB2B29">
        <w:rPr>
          <w:bCs/>
          <w:lang w:val="uk-UA"/>
        </w:rPr>
        <w:t>3. Проект: «Військова служба за контрактом у Національній гвардії України», поданий Полтавським обласним осередком Всеукраїнської організації інвалідів «Союз організацій інвалідів України».</w:t>
      </w:r>
    </w:p>
    <w:p w:rsidR="00EC1F6F" w:rsidRPr="00EB2B29" w:rsidRDefault="00EC1F6F" w:rsidP="00EC1F6F">
      <w:pPr>
        <w:ind w:firstLine="708"/>
        <w:jc w:val="both"/>
        <w:rPr>
          <w:bCs/>
          <w:lang w:val="uk-UA"/>
        </w:rPr>
      </w:pPr>
      <w:r w:rsidRPr="00EB2B29">
        <w:rPr>
          <w:bCs/>
          <w:lang w:val="uk-UA"/>
        </w:rPr>
        <w:t>4. Проект «Дізнайся та дій!», поданий Полтавським обласним осередком Всеукраїнської організації інвалідів «Союз організацій інвалідів України».</w:t>
      </w:r>
    </w:p>
    <w:p w:rsidR="00EC1F6F" w:rsidRPr="00EB2B29" w:rsidRDefault="00EC1F6F" w:rsidP="00EC1F6F">
      <w:pPr>
        <w:ind w:firstLine="708"/>
        <w:jc w:val="both"/>
        <w:rPr>
          <w:lang w:val="uk-UA"/>
        </w:rPr>
      </w:pPr>
      <w:r w:rsidRPr="00EB2B29">
        <w:rPr>
          <w:lang w:val="uk-UA"/>
        </w:rPr>
        <w:t xml:space="preserve">Загалом кожна з організацій – переможців отримала по 40 тис. грн. коштів, виділених з обласного бюджету. </w:t>
      </w:r>
    </w:p>
    <w:p w:rsidR="00EC1F6F" w:rsidRPr="00EB2B29" w:rsidRDefault="00EC1F6F" w:rsidP="00EC1F6F">
      <w:pPr>
        <w:ind w:firstLine="708"/>
        <w:jc w:val="both"/>
        <w:rPr>
          <w:lang w:val="uk-UA"/>
        </w:rPr>
      </w:pPr>
      <w:r w:rsidRPr="00EB2B29">
        <w:rPr>
          <w:lang w:val="uk-UA"/>
        </w:rPr>
        <w:t>До 15 січня 2019 року всі виконавці проектів надали до Департаменту звітність про реалізацію проектів – описовий та бухгалтерський звіти.</w:t>
      </w:r>
    </w:p>
    <w:p w:rsidR="00EC1F6F" w:rsidRPr="00EB2B29" w:rsidRDefault="00EC1F6F" w:rsidP="00EC1F6F">
      <w:pPr>
        <w:ind w:firstLine="708"/>
        <w:jc w:val="both"/>
        <w:rPr>
          <w:lang w:val="uk-UA"/>
        </w:rPr>
      </w:pPr>
      <w:r w:rsidRPr="00EB2B29">
        <w:rPr>
          <w:lang w:val="uk-UA"/>
        </w:rPr>
        <w:lastRenderedPageBreak/>
        <w:t>Описові звіти засвідчили про відповідність результатів виконання конкурсних пропозицій заявленим пропозиціям.</w:t>
      </w:r>
    </w:p>
    <w:p w:rsidR="00EC1F6F" w:rsidRPr="00EB2B29" w:rsidRDefault="00EC1F6F" w:rsidP="00EC1F6F">
      <w:pPr>
        <w:ind w:firstLine="708"/>
        <w:jc w:val="both"/>
        <w:rPr>
          <w:lang w:val="uk-UA"/>
        </w:rPr>
      </w:pPr>
      <w:r w:rsidRPr="00EB2B29">
        <w:rPr>
          <w:lang w:val="uk-UA"/>
        </w:rPr>
        <w:t>Результати виконання проектів наступні:</w:t>
      </w:r>
    </w:p>
    <w:p w:rsidR="00EC1F6F" w:rsidRPr="00EB2B29" w:rsidRDefault="00EC1F6F" w:rsidP="00EC1F6F">
      <w:pPr>
        <w:ind w:firstLine="708"/>
        <w:jc w:val="both"/>
        <w:rPr>
          <w:lang w:val="uk-UA"/>
        </w:rPr>
      </w:pPr>
    </w:p>
    <w:p w:rsidR="00EC1F6F" w:rsidRPr="00EB2B29" w:rsidRDefault="00EC1F6F" w:rsidP="00EC1F6F">
      <w:pPr>
        <w:ind w:firstLine="708"/>
        <w:jc w:val="center"/>
        <w:rPr>
          <w:b/>
          <w:lang w:val="uk-UA"/>
        </w:rPr>
      </w:pPr>
      <w:r w:rsidRPr="00EB2B29">
        <w:rPr>
          <w:b/>
          <w:bCs/>
          <w:lang w:val="uk-UA"/>
        </w:rPr>
        <w:t>1.</w:t>
      </w:r>
      <w:r w:rsidRPr="00EB2B29">
        <w:rPr>
          <w:b/>
          <w:lang w:val="uk-UA"/>
        </w:rPr>
        <w:t xml:space="preserve"> Проект «Створення друкованої  та інтерактивної карти «Місця пам’яті Української революції 1917-1921 років на Полтавщині»</w:t>
      </w:r>
    </w:p>
    <w:p w:rsidR="00EC1F6F" w:rsidRPr="00EB2B29" w:rsidRDefault="00EC1F6F" w:rsidP="00EC1F6F">
      <w:pPr>
        <w:ind w:firstLine="708"/>
        <w:jc w:val="center"/>
        <w:rPr>
          <w:b/>
          <w:i/>
          <w:lang w:val="uk-UA"/>
        </w:rPr>
      </w:pPr>
      <w:r w:rsidRPr="00EB2B29">
        <w:rPr>
          <w:b/>
          <w:i/>
          <w:lang w:val="uk-UA"/>
        </w:rPr>
        <w:t>реалізований  громадською організацією «ВЕЛОПОЛТАВА»</w:t>
      </w:r>
    </w:p>
    <w:p w:rsidR="00EC1F6F" w:rsidRPr="00EB2B29" w:rsidRDefault="00EC1F6F" w:rsidP="00EC1F6F">
      <w:pPr>
        <w:ind w:firstLine="708"/>
        <w:jc w:val="both"/>
        <w:rPr>
          <w:b/>
          <w:i/>
          <w:u w:val="single"/>
          <w:lang w:val="uk-UA"/>
        </w:rPr>
      </w:pPr>
      <w:r w:rsidRPr="00EB2B29">
        <w:rPr>
          <w:b/>
          <w:i/>
          <w:u w:val="single"/>
          <w:lang w:val="uk-UA"/>
        </w:rPr>
        <w:t xml:space="preserve">Мета проекту: </w:t>
      </w:r>
    </w:p>
    <w:p w:rsidR="00EC1F6F" w:rsidRPr="00EB2B29" w:rsidRDefault="00EC1F6F" w:rsidP="00EC1F6F">
      <w:pPr>
        <w:ind w:firstLine="708"/>
        <w:jc w:val="both"/>
        <w:rPr>
          <w:lang w:val="uk-UA"/>
        </w:rPr>
      </w:pPr>
      <w:r w:rsidRPr="00EB2B29">
        <w:rPr>
          <w:lang w:val="uk-UA"/>
        </w:rPr>
        <w:t>Вивчення та донесення до загалу історії та культури України, вшанування видатних особистостей Полтавського краю, творців національної державності, історії державотворення нашого народу, зміцнення міжнародного авторитету України; створення тематичних туристських маршрутів для активного туризму (велосипедного, пішого та ін.).; популяризація серед населення області, в першу чергу молоді, активного відпочинку та туризму, як ефективної форми пропаганди здорового способу життя, підвищення ролі фізичної культури та спорту у всебічному гармонійному розвитку особи, сприяння зміцненню здоров’я населення,  патріотичному вихованню громадян України.</w:t>
      </w:r>
    </w:p>
    <w:p w:rsidR="00EC1F6F" w:rsidRPr="00EB2B29" w:rsidRDefault="00EC1F6F" w:rsidP="00EC1F6F">
      <w:pPr>
        <w:ind w:firstLine="709"/>
        <w:jc w:val="both"/>
        <w:rPr>
          <w:b/>
          <w:i/>
          <w:u w:val="single"/>
          <w:lang w:val="uk-UA"/>
        </w:rPr>
      </w:pPr>
      <w:r w:rsidRPr="00EB2B29">
        <w:rPr>
          <w:b/>
          <w:i/>
          <w:u w:val="single"/>
          <w:lang w:val="uk-UA"/>
        </w:rPr>
        <w:t xml:space="preserve">Інформація про виконання: </w:t>
      </w:r>
    </w:p>
    <w:p w:rsidR="00EC1F6F" w:rsidRPr="00EB2B29" w:rsidRDefault="00EC1F6F" w:rsidP="00EC1F6F">
      <w:pPr>
        <w:ind w:firstLine="360"/>
        <w:jc w:val="both"/>
        <w:rPr>
          <w:lang w:val="uk-UA"/>
        </w:rPr>
      </w:pPr>
      <w:r w:rsidRPr="00EB2B29">
        <w:rPr>
          <w:lang w:val="uk-UA"/>
        </w:rPr>
        <w:t xml:space="preserve">Підготовлено та опубліковано у мережі Інтернет довідково-туристичне видання, присвячене 100-річчю подій Української революції 1917 - 1921 років, а також життю і діяльності учасників українського визвольного руху початку </w:t>
      </w:r>
      <w:r w:rsidRPr="00EB2B29">
        <w:t>XX</w:t>
      </w:r>
      <w:r w:rsidRPr="00EB2B29">
        <w:rPr>
          <w:lang w:val="uk-UA"/>
        </w:rPr>
        <w:t xml:space="preserve"> століття, які родом з Полтавського краю;</w:t>
      </w:r>
    </w:p>
    <w:p w:rsidR="00EC1F6F" w:rsidRPr="00EB2B29" w:rsidRDefault="00EC1F6F" w:rsidP="00EC1F6F">
      <w:pPr>
        <w:ind w:firstLine="360"/>
        <w:jc w:val="both"/>
        <w:rPr>
          <w:lang w:val="uk-UA"/>
        </w:rPr>
      </w:pPr>
      <w:r w:rsidRPr="00EB2B29">
        <w:rPr>
          <w:lang w:val="uk-UA"/>
        </w:rPr>
        <w:t>створено та розповсюджено в мережі Інтернет електронну версію інтерактивної карти «Місця пам’яті Української революції 1917‒1921 років на Полтавщині» з нанесенням маршрутів та точок історичних місць та пам’яток, а також опис до них (http://1917-1921.rf.gd/);</w:t>
      </w:r>
    </w:p>
    <w:p w:rsidR="00EC1F6F" w:rsidRPr="00EB2B29" w:rsidRDefault="00EC1F6F" w:rsidP="00EC1F6F">
      <w:pPr>
        <w:ind w:firstLine="360"/>
        <w:jc w:val="both"/>
        <w:rPr>
          <w:lang w:val="uk-UA"/>
        </w:rPr>
      </w:pPr>
      <w:r w:rsidRPr="00EB2B29">
        <w:rPr>
          <w:lang w:val="uk-UA"/>
        </w:rPr>
        <w:t>створено та/або доповнено новими даними з фотографіями статті у Вікіпедії про історичні події та місця, повʼязані з подіями Української революції 1917-1921 р.р.;</w:t>
      </w:r>
    </w:p>
    <w:p w:rsidR="00EC1F6F" w:rsidRPr="00EB2B29" w:rsidRDefault="00EC1F6F" w:rsidP="00EC1F6F">
      <w:pPr>
        <w:ind w:firstLine="360"/>
        <w:jc w:val="both"/>
        <w:rPr>
          <w:lang w:val="uk-UA"/>
        </w:rPr>
      </w:pPr>
      <w:r w:rsidRPr="00EB2B29">
        <w:t>розповсюдж</w:t>
      </w:r>
      <w:r w:rsidRPr="00EB2B29">
        <w:rPr>
          <w:lang w:val="uk-UA"/>
        </w:rPr>
        <w:t xml:space="preserve">ено </w:t>
      </w:r>
      <w:r w:rsidRPr="00EB2B29">
        <w:t>друкован</w:t>
      </w:r>
      <w:r w:rsidRPr="00EB2B29">
        <w:rPr>
          <w:lang w:val="uk-UA"/>
        </w:rPr>
        <w:t>у</w:t>
      </w:r>
      <w:r w:rsidRPr="00EB2B29">
        <w:t xml:space="preserve"> продукці</w:t>
      </w:r>
      <w:r w:rsidRPr="00EB2B29">
        <w:rPr>
          <w:lang w:val="uk-UA"/>
        </w:rPr>
        <w:t>ю</w:t>
      </w:r>
      <w:r w:rsidRPr="00EB2B29">
        <w:t xml:space="preserve"> </w:t>
      </w:r>
      <w:r w:rsidRPr="00EB2B29">
        <w:rPr>
          <w:lang w:val="uk-UA"/>
        </w:rPr>
        <w:t xml:space="preserve">серед </w:t>
      </w:r>
      <w:r w:rsidRPr="00EB2B29">
        <w:t>об’єкт</w:t>
      </w:r>
      <w:r w:rsidRPr="00EB2B29">
        <w:rPr>
          <w:lang w:val="uk-UA"/>
        </w:rPr>
        <w:t>ів</w:t>
      </w:r>
      <w:r w:rsidRPr="00EB2B29">
        <w:t xml:space="preserve"> туристичного спрямування, </w:t>
      </w:r>
      <w:r w:rsidRPr="00EB2B29">
        <w:rPr>
          <w:lang w:val="uk-UA"/>
        </w:rPr>
        <w:t xml:space="preserve">у </w:t>
      </w:r>
      <w:r w:rsidRPr="00EB2B29">
        <w:t>бібліотеках, музейних закладах, тощо</w:t>
      </w:r>
      <w:r w:rsidRPr="00EB2B29">
        <w:rPr>
          <w:lang w:val="uk-UA"/>
        </w:rPr>
        <w:t xml:space="preserve"> (путівники «Українська революція 1917—1921 років. Полтавщина» - брошура А5 – 1500 шт.; листівки А3 – 1000 шт.; листівка А6 - 1000 шт.; банерів - 3 шт.; прапорів 1000х500 - 5 шт.; прапорців 12х20 см – 180 шт.; фотодрук світлин  30х41 см – 28 шт., 20х30 см – 40 шт.; листівок А6 – 125 шт., футболок з лого - 25 шт., значків круглих 56 мм - 30 шт., грамот – 100 шт.).</w:t>
      </w:r>
    </w:p>
    <w:p w:rsidR="00EC1F6F" w:rsidRPr="00EB2B29" w:rsidRDefault="00EC1F6F" w:rsidP="00EC1F6F">
      <w:pPr>
        <w:ind w:firstLine="360"/>
        <w:jc w:val="both"/>
        <w:rPr>
          <w:lang w:val="uk-UA"/>
        </w:rPr>
      </w:pPr>
      <w:r w:rsidRPr="00EB2B29">
        <w:rPr>
          <w:lang w:val="uk-UA"/>
        </w:rPr>
        <w:t xml:space="preserve">Проведено масові заходи: </w:t>
      </w:r>
    </w:p>
    <w:p w:rsidR="00EC1F6F" w:rsidRPr="00EB2B29" w:rsidRDefault="00EC1F6F" w:rsidP="00EC1F6F">
      <w:pPr>
        <w:ind w:firstLine="708"/>
        <w:jc w:val="both"/>
        <w:rPr>
          <w:lang w:val="uk-UA"/>
        </w:rPr>
      </w:pPr>
      <w:r w:rsidRPr="00EB2B29">
        <w:t>велороликова патріотична покатенька «Козацька ніч»</w:t>
      </w:r>
      <w:r w:rsidRPr="00EB2B29">
        <w:rPr>
          <w:lang w:val="uk-UA"/>
        </w:rPr>
        <w:t xml:space="preserve"> (</w:t>
      </w:r>
      <w:r w:rsidRPr="00EB2B29">
        <w:t>м. Полтава</w:t>
      </w:r>
      <w:r w:rsidRPr="00EB2B29">
        <w:rPr>
          <w:lang w:val="uk-UA"/>
        </w:rPr>
        <w:t>, 50 учасників);</w:t>
      </w:r>
    </w:p>
    <w:p w:rsidR="00EC1F6F" w:rsidRPr="00EB2B29" w:rsidRDefault="00EC1F6F" w:rsidP="00EC1F6F">
      <w:pPr>
        <w:ind w:firstLine="360"/>
        <w:jc w:val="center"/>
      </w:pPr>
      <w:r w:rsidRPr="00EB2B29">
        <w:t>велопохід вихідного дня «100 років боротьби. Українська революція 1917–1921. Місця пам'яті: Гадяч. Лютеньки. Шишаки. Яреськи» Гадяцький р-н,</w:t>
      </w:r>
    </w:p>
    <w:p w:rsidR="00EC1F6F" w:rsidRPr="00EB2B29" w:rsidRDefault="00EC1F6F" w:rsidP="00EC1F6F">
      <w:pPr>
        <w:ind w:firstLine="360"/>
        <w:jc w:val="both"/>
        <w:rPr>
          <w:lang w:val="uk-UA"/>
        </w:rPr>
      </w:pPr>
      <w:r w:rsidRPr="00EB2B29">
        <w:t>Миргородський р-н</w:t>
      </w:r>
      <w:r w:rsidRPr="00EB2B29">
        <w:rPr>
          <w:lang w:val="uk-UA"/>
        </w:rPr>
        <w:t xml:space="preserve"> (6 осіб);</w:t>
      </w:r>
    </w:p>
    <w:p w:rsidR="00EC1F6F" w:rsidRPr="00EB2B29" w:rsidRDefault="00EC1F6F" w:rsidP="00EC1F6F">
      <w:pPr>
        <w:ind w:firstLine="360"/>
        <w:jc w:val="both"/>
        <w:rPr>
          <w:lang w:val="uk-UA"/>
        </w:rPr>
      </w:pPr>
      <w:r w:rsidRPr="00EB2B29">
        <w:rPr>
          <w:lang w:val="uk-UA"/>
        </w:rPr>
        <w:t>велопохід вихідного дня «Від Учителя до Отамана» (Миргородський р-н., 4 особи);</w:t>
      </w:r>
    </w:p>
    <w:p w:rsidR="00EC1F6F" w:rsidRPr="00EB2B29" w:rsidRDefault="00EC1F6F" w:rsidP="00EC1F6F">
      <w:pPr>
        <w:ind w:firstLine="360"/>
        <w:jc w:val="both"/>
        <w:rPr>
          <w:lang w:val="uk-UA"/>
        </w:rPr>
      </w:pPr>
      <w:r w:rsidRPr="00EB2B29">
        <w:t>піша пізнавальна прогулянка «Українська революція в Полтаві ...»</w:t>
      </w:r>
      <w:r w:rsidRPr="00EB2B29">
        <w:rPr>
          <w:lang w:val="uk-UA"/>
        </w:rPr>
        <w:t xml:space="preserve"> (12 осіб).</w:t>
      </w:r>
    </w:p>
    <w:p w:rsidR="00EC1F6F" w:rsidRPr="00EB2B29" w:rsidRDefault="00EC1F6F" w:rsidP="00EC1F6F">
      <w:pPr>
        <w:ind w:firstLine="360"/>
        <w:jc w:val="both"/>
        <w:rPr>
          <w:lang w:val="uk-UA"/>
        </w:rPr>
      </w:pPr>
      <w:r w:rsidRPr="00EB2B29">
        <w:rPr>
          <w:lang w:val="uk-UA"/>
        </w:rPr>
        <w:t xml:space="preserve">29.01.2019 у Полтавській обласній науковій бібліотеці за участю директора Департаменту інформаційної діяльності та комунікацій з громадськістю Полтавської ОДА В.Пилипенко, директора Департаменту культури і туризму ОДА В.Вождаєнко, секретаря Полтавської міської ради О.Шамоти, представників структурних підрозділів ОДА, студентства, військових, громадськості, ЗМІ  відкрито тематичну виставку до 101-ї річниці подвигу Героїв Крут «Місця пам’яті Української революції 1917‒1921 років на Полтавщині». На виставці було представлено 60 сучасних фотографій, виготовлених під час вело- та піших екскурсій, на яких представлені обʼєкти Української революції з їх привʼязкою до геоінформаційної системи. </w:t>
      </w:r>
    </w:p>
    <w:p w:rsidR="00EC1F6F" w:rsidRPr="00EB2B29" w:rsidRDefault="00EC1F6F" w:rsidP="00EC1F6F">
      <w:pPr>
        <w:ind w:firstLine="360"/>
        <w:jc w:val="both"/>
        <w:rPr>
          <w:lang w:val="uk-UA"/>
        </w:rPr>
      </w:pPr>
      <w:r w:rsidRPr="00EB2B29">
        <w:rPr>
          <w:lang w:val="uk-UA"/>
        </w:rPr>
        <w:tab/>
        <w:t xml:space="preserve">Створена інтерактивна карта зрозуміла для широкого кола користувачів, систематизує факти, дати, імена та події і дозволяє впровадити інтерактивні методики навчання з широкими можливостями комбінування, обробки та демонстрування різного роду просторової інформації; візуалізувати історичні місця та події, в тому числі зміни межі території Полтавщини за допомогою картографічних, фотоматеріалів, нанесених на одну </w:t>
      </w:r>
      <w:r w:rsidRPr="00EB2B29">
        <w:rPr>
          <w:lang w:val="uk-UA"/>
        </w:rPr>
        <w:lastRenderedPageBreak/>
        <w:t>карту; стимулювати бажання вивчати історію краю та країни, формувати  національну свідомість, власну ідентичність, патріотизм та любов до рідної землі, свого народу, бажання працювати задля держави, готовність її захищати; виховувати повноправного громадянина – патріота України, який здатен вільно орієнтуватися в суспільному житті та усвідомлювати свою роль та відповідальність перед суспільством та державою, знати її історію і відстоювати її честь; привернути увагу до багатої історико-культурної спадщини рідного краю.</w:t>
      </w:r>
    </w:p>
    <w:p w:rsidR="00EC1F6F" w:rsidRPr="00EB2B29" w:rsidRDefault="00EC1F6F" w:rsidP="00EC1F6F">
      <w:pPr>
        <w:ind w:firstLine="360"/>
        <w:jc w:val="both"/>
        <w:rPr>
          <w:lang w:val="uk-UA"/>
        </w:rPr>
      </w:pPr>
      <w:r w:rsidRPr="00EB2B29">
        <w:rPr>
          <w:lang w:val="uk-UA"/>
        </w:rPr>
        <w:t xml:space="preserve">Друковані туристичні путівники містять короткий опис про події Української революції 1917‒1921 років на Полтавщині,  ключові постаті, хроніку подій. На мапу нанесені маршрути та точки пам’ятних місць. Путівник проілюстровано світлинами пам’ятних об’єктів. </w:t>
      </w:r>
    </w:p>
    <w:p w:rsidR="00EC1F6F" w:rsidRPr="00EB2B29" w:rsidRDefault="00EC1F6F" w:rsidP="00EC1F6F">
      <w:pPr>
        <w:ind w:firstLine="360"/>
        <w:jc w:val="both"/>
        <w:rPr>
          <w:lang w:val="uk-UA"/>
        </w:rPr>
      </w:pPr>
      <w:r w:rsidRPr="00EB2B29">
        <w:rPr>
          <w:lang w:val="uk-UA"/>
        </w:rPr>
        <w:t>Створені туристичні путівники та інтерактивна карта будуть цікавими широкому колу цільової аудиторії, як для планування туристичних подорожей, так і для підняття рівня обізнаності, відкриття досі маловідомих сторінок історії боротьби за вільні та самостійну Україну.</w:t>
      </w:r>
    </w:p>
    <w:p w:rsidR="00EC1F6F" w:rsidRPr="00EB2B29" w:rsidRDefault="00EC1F6F" w:rsidP="00EC1F6F">
      <w:pPr>
        <w:ind w:firstLine="360"/>
        <w:jc w:val="both"/>
        <w:rPr>
          <w:lang w:val="uk-UA"/>
        </w:rPr>
      </w:pPr>
      <w:r w:rsidRPr="00EB2B29">
        <w:rPr>
          <w:lang w:val="uk-UA"/>
        </w:rPr>
        <w:t>Всі заходи активно висвітлювалися у мережі Інтернет, на телебаченні.</w:t>
      </w:r>
    </w:p>
    <w:p w:rsidR="00EC1F6F" w:rsidRPr="00EB2B29" w:rsidRDefault="00EC1F6F" w:rsidP="00EC1F6F">
      <w:pPr>
        <w:ind w:firstLine="360"/>
        <w:jc w:val="both"/>
        <w:rPr>
          <w:lang w:val="uk-UA"/>
        </w:rPr>
      </w:pPr>
      <w:r w:rsidRPr="00EB2B29">
        <w:rPr>
          <w:lang w:val="uk-UA"/>
        </w:rPr>
        <w:t xml:space="preserve">Отримані результати проекту  є успішними і відповідають заявленим плановим результативним показникам. </w:t>
      </w:r>
    </w:p>
    <w:p w:rsidR="00EC1F6F" w:rsidRPr="00EB2B29" w:rsidRDefault="00EC1F6F" w:rsidP="00EC1F6F">
      <w:pPr>
        <w:ind w:firstLine="709"/>
        <w:jc w:val="center"/>
        <w:rPr>
          <w:b/>
          <w:i/>
          <w:lang w:val="uk-UA"/>
        </w:rPr>
      </w:pPr>
    </w:p>
    <w:p w:rsidR="00EC1F6F" w:rsidRPr="00EB2B29" w:rsidRDefault="00EC1F6F" w:rsidP="00EC1F6F">
      <w:pPr>
        <w:ind w:firstLine="708"/>
        <w:jc w:val="center"/>
        <w:rPr>
          <w:b/>
          <w:bCs/>
          <w:lang w:val="uk-UA"/>
        </w:rPr>
      </w:pPr>
      <w:r w:rsidRPr="00EB2B29">
        <w:rPr>
          <w:b/>
          <w:lang w:val="uk-UA"/>
        </w:rPr>
        <w:t xml:space="preserve">2. </w:t>
      </w:r>
      <w:r w:rsidRPr="00EB2B29">
        <w:rPr>
          <w:b/>
          <w:bCs/>
          <w:lang w:val="uk-UA"/>
        </w:rPr>
        <w:t>Проект «Впровадження роздільного збору сміття у навчальних закладах  Полтавської області»</w:t>
      </w:r>
    </w:p>
    <w:p w:rsidR="00EC1F6F" w:rsidRPr="00EB2B29" w:rsidRDefault="00EC1F6F" w:rsidP="00EC1F6F">
      <w:pPr>
        <w:ind w:firstLine="708"/>
        <w:jc w:val="center"/>
        <w:rPr>
          <w:b/>
          <w:bCs/>
          <w:i/>
          <w:lang w:val="uk-UA"/>
        </w:rPr>
      </w:pPr>
      <w:r w:rsidRPr="00EB2B29">
        <w:rPr>
          <w:b/>
          <w:i/>
          <w:lang w:val="uk-UA"/>
        </w:rPr>
        <w:t xml:space="preserve">реалізований </w:t>
      </w:r>
      <w:r w:rsidRPr="00EB2B29">
        <w:rPr>
          <w:b/>
          <w:bCs/>
          <w:i/>
          <w:lang w:val="uk-UA"/>
        </w:rPr>
        <w:t>Диканською районною екологічною дитячою громадською організацією «Зелене серце»</w:t>
      </w:r>
    </w:p>
    <w:p w:rsidR="00EC1F6F" w:rsidRPr="00EB2B29" w:rsidRDefault="00EC1F6F" w:rsidP="00EC1F6F">
      <w:pPr>
        <w:ind w:firstLine="709"/>
        <w:jc w:val="both"/>
        <w:rPr>
          <w:lang w:val="uk-UA"/>
        </w:rPr>
      </w:pPr>
      <w:r w:rsidRPr="00EB2B29">
        <w:rPr>
          <w:b/>
          <w:i/>
          <w:u w:val="single"/>
          <w:lang w:val="uk-UA"/>
        </w:rPr>
        <w:t>Мета проекту</w:t>
      </w:r>
      <w:r w:rsidRPr="00EB2B29">
        <w:rPr>
          <w:i/>
          <w:lang w:val="uk-UA"/>
        </w:rPr>
        <w:t>:</w:t>
      </w:r>
      <w:r w:rsidRPr="00EB2B29">
        <w:rPr>
          <w:lang w:val="uk-UA"/>
        </w:rPr>
        <w:t xml:space="preserve"> формування культури поводження з твердими побутовими відходами  в учнівської молоді  шляхом проведення інформаційно-просвітницьких заходів та встановлення контейнерів для роздільного збору сміття  у 10 навчальних закладах Полтавської області.</w:t>
      </w:r>
    </w:p>
    <w:p w:rsidR="00EC1F6F" w:rsidRPr="00EB2B29" w:rsidRDefault="00EC1F6F" w:rsidP="00EC1F6F">
      <w:pPr>
        <w:ind w:firstLine="709"/>
        <w:jc w:val="both"/>
        <w:rPr>
          <w:b/>
          <w:i/>
          <w:u w:val="single"/>
          <w:lang w:val="uk-UA"/>
        </w:rPr>
      </w:pPr>
      <w:r w:rsidRPr="00EB2B29">
        <w:rPr>
          <w:b/>
          <w:i/>
          <w:u w:val="single"/>
          <w:lang w:val="uk-UA"/>
        </w:rPr>
        <w:t xml:space="preserve">Інформація про виконання: </w:t>
      </w:r>
    </w:p>
    <w:p w:rsidR="00EC1F6F" w:rsidRPr="00EB2B29" w:rsidRDefault="00EC1F6F" w:rsidP="00EC1F6F">
      <w:pPr>
        <w:ind w:firstLine="709"/>
        <w:jc w:val="both"/>
        <w:rPr>
          <w:lang w:val="uk-UA"/>
        </w:rPr>
      </w:pPr>
      <w:r w:rsidRPr="00EB2B29">
        <w:rPr>
          <w:lang w:val="uk-UA"/>
        </w:rPr>
        <w:t>Виготовлено Пам’ятку координаторів із завданнями щодо подальшої роботи за проектом у школах Полтавської області (100 примірників).</w:t>
      </w:r>
    </w:p>
    <w:p w:rsidR="00EC1F6F" w:rsidRPr="00EB2B29" w:rsidRDefault="00EC1F6F" w:rsidP="00EC1F6F">
      <w:pPr>
        <w:ind w:firstLine="709"/>
        <w:jc w:val="both"/>
        <w:rPr>
          <w:lang w:val="uk-UA"/>
        </w:rPr>
      </w:pPr>
      <w:r w:rsidRPr="00EB2B29">
        <w:rPr>
          <w:lang w:val="uk-UA"/>
        </w:rPr>
        <w:t>Оформлено у 10 школах "куточки рециклінгу" із встановленням 40 контейнерів для роздільного збору сміття за чотирьма секціями: ПЕТ-пляшка, папір, алюмінієві бляшанки, батарейки (по 4 контейнери на одну школу) та інформаційно-наглядних плакатів з інструкціями.</w:t>
      </w:r>
    </w:p>
    <w:p w:rsidR="00EC1F6F" w:rsidRPr="00EB2B29" w:rsidRDefault="00EC1F6F" w:rsidP="00EC1F6F">
      <w:pPr>
        <w:ind w:firstLine="709"/>
        <w:jc w:val="both"/>
        <w:rPr>
          <w:lang w:val="uk-UA"/>
        </w:rPr>
      </w:pPr>
      <w:r w:rsidRPr="00EB2B29">
        <w:rPr>
          <w:lang w:val="uk-UA"/>
        </w:rPr>
        <w:t>Придбано 40 картонних екоурн для  збору сміття за трьома фракціями, які передано у 13 навчальних закладів для оформлення куточків рециклінгу. Фракції, за якими сортуватиметься сміття, кожна з шкіл визначала окремо, в залежності від того, яка вторсировина приймається у населеному пункті, де знаходяться навчальні заклади.</w:t>
      </w:r>
    </w:p>
    <w:p w:rsidR="00EC1F6F" w:rsidRPr="00EB2B29" w:rsidRDefault="00EC1F6F" w:rsidP="00EC1F6F">
      <w:pPr>
        <w:ind w:firstLine="709"/>
        <w:jc w:val="both"/>
        <w:rPr>
          <w:lang w:val="uk-UA"/>
        </w:rPr>
      </w:pPr>
      <w:r w:rsidRPr="00EB2B29">
        <w:rPr>
          <w:lang w:val="uk-UA"/>
        </w:rPr>
        <w:t>Виготовлено  100 шт. інформаційних плакатів «Як сортувати сміття? 8 простих кроків» та 1000 шт. буклетів «Як розділяти відходи». Плакати передано у школи, які є  учасницями проекту для оформлення куточків рециклінгу та використання під час інформаційних занять. Буклети поширено серед учнів з метою інформаційно-просвітницької роботи не тільки серед дітей, а й серед ії батьків.</w:t>
      </w:r>
    </w:p>
    <w:p w:rsidR="00EC1F6F" w:rsidRPr="00EB2B29" w:rsidRDefault="00EC1F6F" w:rsidP="00EC1F6F">
      <w:pPr>
        <w:ind w:firstLine="709"/>
        <w:jc w:val="both"/>
        <w:rPr>
          <w:lang w:val="uk-UA"/>
        </w:rPr>
      </w:pPr>
      <w:r w:rsidRPr="00EB2B29">
        <w:rPr>
          <w:lang w:val="uk-UA"/>
        </w:rPr>
        <w:t>Сформовані папки  з необхідними навчальними матеріалами для вчителів для самостійного проведення інформаційних занять  на тему поводження з  твердими побутовими відходами по школах. Всі матеріали були поширені серед учасників тренінгу.</w:t>
      </w:r>
    </w:p>
    <w:p w:rsidR="00EC1F6F" w:rsidRPr="00EB2B29" w:rsidRDefault="00EC1F6F" w:rsidP="00EC1F6F">
      <w:pPr>
        <w:ind w:firstLine="709"/>
        <w:jc w:val="both"/>
        <w:rPr>
          <w:lang w:val="uk-UA"/>
        </w:rPr>
      </w:pPr>
      <w:r w:rsidRPr="00EB2B29">
        <w:rPr>
          <w:lang w:val="uk-UA"/>
        </w:rPr>
        <w:t>18 вересня 2018 року був проведений тренінг «Механізми впровадження роздільного збору сміття в навчальних закладах» для 20 осіб серед них:  15 вчителів навчальних закладів  Диканського, Котелевського, Шишацького, Кобеляцького, Полтавського, Пирятинського районів, м. Горішні Плавні, 5 членів та волонтерів ГО «Зелене серце»</w:t>
      </w:r>
    </w:p>
    <w:p w:rsidR="00EC1F6F" w:rsidRPr="00EB2B29" w:rsidRDefault="00EC1F6F" w:rsidP="00EC1F6F">
      <w:pPr>
        <w:overflowPunct w:val="0"/>
        <w:autoSpaceDE w:val="0"/>
        <w:autoSpaceDN w:val="0"/>
        <w:adjustRightInd w:val="0"/>
        <w:ind w:firstLine="709"/>
        <w:jc w:val="both"/>
        <w:textAlignment w:val="baseline"/>
        <w:rPr>
          <w:lang w:val="uk-UA"/>
        </w:rPr>
      </w:pPr>
      <w:r w:rsidRPr="00EB2B29">
        <w:rPr>
          <w:lang w:val="uk-UA"/>
        </w:rPr>
        <w:t>Протягом вересня – жовтня 2018 року  було проведено 21 інформаційне заняття у 14 школах зазначених районів та міст  області.</w:t>
      </w:r>
    </w:p>
    <w:p w:rsidR="00EC1F6F" w:rsidRPr="00EB2B29" w:rsidRDefault="00EC1F6F" w:rsidP="00EC1F6F">
      <w:pPr>
        <w:overflowPunct w:val="0"/>
        <w:autoSpaceDE w:val="0"/>
        <w:autoSpaceDN w:val="0"/>
        <w:adjustRightInd w:val="0"/>
        <w:ind w:firstLine="709"/>
        <w:jc w:val="both"/>
        <w:textAlignment w:val="baseline"/>
        <w:rPr>
          <w:lang w:val="uk-UA"/>
        </w:rPr>
      </w:pPr>
      <w:r w:rsidRPr="00EB2B29">
        <w:rPr>
          <w:lang w:val="uk-UA"/>
        </w:rPr>
        <w:t xml:space="preserve">Вчителі (15 осіб) - учасники тренінгу, які стали координаторами проекту у своїх навчальних закладах, самостійно провели додаткові 60 інформаційних занять, 37 інформаційних лінійок на тему поводження з твердими побутовими відходами. Визначили за </w:t>
      </w:r>
      <w:r w:rsidRPr="00EB2B29">
        <w:rPr>
          <w:lang w:val="uk-UA"/>
        </w:rPr>
        <w:lastRenderedPageBreak/>
        <w:t xml:space="preserve">якими фракціями буде сортувати школа, знайшли точки збуту вторсировини, контролювали процес  збору вторинної сировини.  </w:t>
      </w:r>
    </w:p>
    <w:p w:rsidR="00EC1F6F" w:rsidRPr="00EB2B29" w:rsidRDefault="00EC1F6F" w:rsidP="00EC1F6F">
      <w:pPr>
        <w:ind w:firstLine="709"/>
        <w:jc w:val="both"/>
        <w:rPr>
          <w:lang w:val="uk-UA"/>
        </w:rPr>
      </w:pPr>
      <w:r w:rsidRPr="00EB2B29">
        <w:rPr>
          <w:lang w:val="uk-UA"/>
        </w:rPr>
        <w:t xml:space="preserve">Протягом жовтня-грудня 2018 року у 13-ти школах-учасницях проекту було оголошено марафон «Я сортую!» по збору втор сировини учнями, як в школі,  так і вдома. Протягом 2 місяців сортували своє сміття вдома та в школі, потім у визначені дні принесли втор сировину у навчальний заклад. Зібрана сировина була здана у пункти прийому вторинної сировини або приватним підприємцям, що займаються збором вторинної сировини.  </w:t>
      </w:r>
    </w:p>
    <w:p w:rsidR="00EC1F6F" w:rsidRPr="00EB2B29" w:rsidRDefault="00EC1F6F" w:rsidP="00EC1F6F">
      <w:pPr>
        <w:ind w:firstLine="709"/>
        <w:jc w:val="both"/>
        <w:rPr>
          <w:lang w:val="uk-UA"/>
        </w:rPr>
      </w:pPr>
      <w:r w:rsidRPr="00EB2B29">
        <w:rPr>
          <w:lang w:val="uk-UA"/>
        </w:rPr>
        <w:t xml:space="preserve">Для  заохочення  до участі у екомарафоні «Я сортую!»  було придбано заохочувальні подарунки 50 шт. екоблокнотів, 100 шт. екоручок та 50 шт. екоторб, які було вручено під час лінійок у школах найактивнішим учасникам, які здали найбільшу кількість втор сировини, зібраної вдома. </w:t>
      </w:r>
    </w:p>
    <w:p w:rsidR="00EC1F6F" w:rsidRPr="00EB2B29" w:rsidRDefault="00EC1F6F" w:rsidP="00EC1F6F">
      <w:pPr>
        <w:ind w:firstLine="709"/>
        <w:jc w:val="both"/>
        <w:rPr>
          <w:lang w:val="uk-UA"/>
        </w:rPr>
      </w:pPr>
      <w:r w:rsidRPr="00EB2B29">
        <w:rPr>
          <w:lang w:val="uk-UA"/>
        </w:rPr>
        <w:t>15 листопада 2018 р. до Дня вторинної переробки Проведено у школах-учасницях проекту було проведено  5 інформаційних заходів – флешмобів  "Не гальмуй- сортуй!", екологічні ігри, під час яких школярі продемонстрували свої  знання із поводження з твердими побутовими відходами та закликали інших учнів почати сортувати сміття. Кожна школа обрала свою форму проведення флешмобу.</w:t>
      </w:r>
    </w:p>
    <w:p w:rsidR="00EC1F6F" w:rsidRPr="00EB2B29" w:rsidRDefault="00EC1F6F" w:rsidP="00EC1F6F">
      <w:pPr>
        <w:ind w:firstLine="709"/>
        <w:jc w:val="both"/>
        <w:rPr>
          <w:lang w:val="uk-UA"/>
        </w:rPr>
      </w:pPr>
      <w:r w:rsidRPr="00EB2B29">
        <w:rPr>
          <w:lang w:val="uk-UA"/>
        </w:rPr>
        <w:t xml:space="preserve">В результаті реалізації проекту </w:t>
      </w:r>
    </w:p>
    <w:p w:rsidR="00EC1F6F" w:rsidRPr="00EB2B29" w:rsidRDefault="00EC1F6F" w:rsidP="00EC1F6F">
      <w:pPr>
        <w:ind w:firstLine="709"/>
        <w:jc w:val="both"/>
        <w:rPr>
          <w:lang w:val="uk-UA"/>
        </w:rPr>
      </w:pPr>
      <w:r w:rsidRPr="00EB2B29">
        <w:rPr>
          <w:lang w:val="uk-UA"/>
        </w:rPr>
        <w:t>-</w:t>
      </w:r>
      <w:r w:rsidRPr="00EB2B29">
        <w:rPr>
          <w:lang w:val="uk-UA"/>
        </w:rPr>
        <w:tab/>
        <w:t>15 вчителів  із 15 навчальних закладів Полтавської області отримали знання та навички поводження з твердими побутовими відходами, а також отримали необхідний методичний матеріал для самостійного проведення інформаційних занять у своїх навчальних закладах ;</w:t>
      </w:r>
    </w:p>
    <w:p w:rsidR="00EC1F6F" w:rsidRPr="00EB2B29" w:rsidRDefault="00EC1F6F" w:rsidP="00EC1F6F">
      <w:pPr>
        <w:ind w:firstLine="709"/>
        <w:jc w:val="both"/>
        <w:rPr>
          <w:lang w:val="uk-UA"/>
        </w:rPr>
      </w:pPr>
      <w:r w:rsidRPr="00EB2B29">
        <w:rPr>
          <w:lang w:val="uk-UA"/>
        </w:rPr>
        <w:t>-</w:t>
      </w:r>
      <w:r w:rsidRPr="00EB2B29">
        <w:rPr>
          <w:lang w:val="uk-UA"/>
        </w:rPr>
        <w:tab/>
        <w:t>у 13 навчальних закладах було проведено 81 інформаційне заняття, 7 флешмобів, 26 лінійок, 11 інформаційних хвилинок, 1 екологічна акція на тему сортування сміття та правильного поводження з твердими побутовими відходами;</w:t>
      </w:r>
    </w:p>
    <w:p w:rsidR="00EC1F6F" w:rsidRPr="00EB2B29" w:rsidRDefault="00EC1F6F" w:rsidP="00EC1F6F">
      <w:pPr>
        <w:ind w:firstLine="709"/>
        <w:jc w:val="both"/>
        <w:rPr>
          <w:lang w:val="uk-UA"/>
        </w:rPr>
      </w:pPr>
      <w:r w:rsidRPr="00EB2B29">
        <w:rPr>
          <w:lang w:val="uk-UA"/>
        </w:rPr>
        <w:t>- 3815 учнів з 13 навчальних закладів Полтавської області отримали знання та навички правильного поводження з твердими побутовими відходами;</w:t>
      </w:r>
    </w:p>
    <w:p w:rsidR="00EC1F6F" w:rsidRPr="00EB2B29" w:rsidRDefault="00EC1F6F" w:rsidP="00EC1F6F">
      <w:pPr>
        <w:ind w:firstLine="709"/>
        <w:jc w:val="both"/>
        <w:rPr>
          <w:lang w:val="uk-UA"/>
        </w:rPr>
      </w:pPr>
      <w:r w:rsidRPr="00EB2B29">
        <w:rPr>
          <w:lang w:val="uk-UA"/>
        </w:rPr>
        <w:t>- 13 куточків рециклінгу було оформлено у навчальних закладах: встановлено 40  картонних контейнерів для сортування сміття за фракціями;</w:t>
      </w:r>
    </w:p>
    <w:p w:rsidR="00EC1F6F" w:rsidRPr="00EB2B29" w:rsidRDefault="00EC1F6F" w:rsidP="00EC1F6F">
      <w:pPr>
        <w:ind w:firstLine="709"/>
        <w:jc w:val="both"/>
        <w:rPr>
          <w:lang w:val="uk-UA"/>
        </w:rPr>
      </w:pPr>
      <w:r w:rsidRPr="00EB2B29">
        <w:rPr>
          <w:lang w:val="uk-UA"/>
        </w:rPr>
        <w:t>-</w:t>
      </w:r>
      <w:r w:rsidRPr="00EB2B29">
        <w:rPr>
          <w:lang w:val="uk-UA"/>
        </w:rPr>
        <w:tab/>
        <w:t>було розповсюджено 100 шт. плакатів «Як почати сортувати? 8 простих кроків» серед навчальних закладів Диканського, Шишацького, Полтавського, Котелевського, Кобеляцького, Пирятинського   районів Полтавської області;</w:t>
      </w:r>
    </w:p>
    <w:p w:rsidR="00EC1F6F" w:rsidRPr="00EB2B29" w:rsidRDefault="00EC1F6F" w:rsidP="00EC1F6F">
      <w:pPr>
        <w:ind w:firstLine="709"/>
        <w:jc w:val="both"/>
        <w:rPr>
          <w:lang w:val="uk-UA"/>
        </w:rPr>
      </w:pPr>
      <w:r w:rsidRPr="00EB2B29">
        <w:rPr>
          <w:lang w:val="uk-UA"/>
        </w:rPr>
        <w:t>- було розповсюджено 1000. шт. буклетів  «Як розділяти відходи?» серед учнів шкіл-учасниць та їх батьків, викладачів;</w:t>
      </w:r>
    </w:p>
    <w:p w:rsidR="00EC1F6F" w:rsidRPr="00EB2B29" w:rsidRDefault="00EC1F6F" w:rsidP="00EC1F6F">
      <w:pPr>
        <w:ind w:firstLine="709"/>
        <w:jc w:val="both"/>
        <w:rPr>
          <w:lang w:val="uk-UA"/>
        </w:rPr>
      </w:pPr>
      <w:r w:rsidRPr="00EB2B29">
        <w:rPr>
          <w:lang w:val="uk-UA"/>
        </w:rPr>
        <w:t>-</w:t>
      </w:r>
      <w:r w:rsidRPr="00EB2B29">
        <w:rPr>
          <w:lang w:val="uk-UA"/>
        </w:rPr>
        <w:tab/>
        <w:t>за 2 місяці марафону  «Я сортую» учні шкіл-учасниць, сортуючи сміття у школі та вдома, отримали практичні навички з сортування;</w:t>
      </w:r>
    </w:p>
    <w:p w:rsidR="00EC1F6F" w:rsidRPr="00EB2B29" w:rsidRDefault="00EC1F6F" w:rsidP="00EC1F6F">
      <w:pPr>
        <w:ind w:firstLine="709"/>
        <w:jc w:val="both"/>
        <w:rPr>
          <w:lang w:val="uk-UA"/>
        </w:rPr>
      </w:pPr>
      <w:r w:rsidRPr="00EB2B29">
        <w:rPr>
          <w:lang w:val="uk-UA"/>
        </w:rPr>
        <w:t>-</w:t>
      </w:r>
      <w:r w:rsidRPr="00EB2B29">
        <w:rPr>
          <w:lang w:val="uk-UA"/>
        </w:rPr>
        <w:tab/>
        <w:t>було зібрано   3367 кг макулатури, 478,7 кг ПЕТ-пляшки, 37,9 кг батарейок, 30 кг алюмінієвої бляшанки, 5 кг поліетилену та 5 кг пластикових кришечок;</w:t>
      </w:r>
    </w:p>
    <w:p w:rsidR="00EC1F6F" w:rsidRPr="00EB2B29" w:rsidRDefault="00EC1F6F" w:rsidP="00EC1F6F">
      <w:pPr>
        <w:ind w:firstLine="709"/>
        <w:jc w:val="both"/>
        <w:rPr>
          <w:lang w:val="uk-UA"/>
        </w:rPr>
      </w:pPr>
      <w:r w:rsidRPr="00EB2B29">
        <w:rPr>
          <w:lang w:val="uk-UA"/>
        </w:rPr>
        <w:t>-</w:t>
      </w:r>
      <w:r w:rsidRPr="00EB2B29">
        <w:rPr>
          <w:lang w:val="uk-UA"/>
        </w:rPr>
        <w:tab/>
        <w:t>за здану вторсировину навчальні заклади сумарно отримано 6767 грн.</w:t>
      </w:r>
    </w:p>
    <w:p w:rsidR="00EC1F6F" w:rsidRPr="00EB2B29" w:rsidRDefault="00EC1F6F" w:rsidP="00EC1F6F">
      <w:pPr>
        <w:ind w:firstLine="709"/>
        <w:jc w:val="both"/>
        <w:rPr>
          <w:lang w:val="uk-UA"/>
        </w:rPr>
      </w:pPr>
      <w:r w:rsidRPr="00EB2B29">
        <w:rPr>
          <w:lang w:val="uk-UA"/>
        </w:rPr>
        <w:t>Отримані результати проекту  є успішними, так як перевищували очікувані, планові, зокрема кількість шкіл-учасниць проекту більша  на 3 навчальні заклади, відповідно більша кількість учнів отримала нові знання і навички із сортування та почали сортувати у себе в школі. Оформлено більше куточків рециклінгу, тому на школи було передано не по 4 контейнери, як було заплановано, а по 3 контейнери.</w:t>
      </w:r>
    </w:p>
    <w:p w:rsidR="00EC1F6F" w:rsidRPr="00EB2B29" w:rsidRDefault="00EC1F6F" w:rsidP="00EC1F6F">
      <w:pPr>
        <w:ind w:firstLine="709"/>
        <w:jc w:val="center"/>
        <w:rPr>
          <w:b/>
          <w:i/>
          <w:lang w:val="uk-UA"/>
        </w:rPr>
      </w:pPr>
    </w:p>
    <w:p w:rsidR="00EC1F6F" w:rsidRPr="00EB2B29" w:rsidRDefault="00EC1F6F" w:rsidP="00EC1F6F">
      <w:pPr>
        <w:ind w:firstLine="708"/>
        <w:jc w:val="center"/>
        <w:rPr>
          <w:b/>
          <w:bCs/>
          <w:lang w:val="uk-UA"/>
        </w:rPr>
      </w:pPr>
      <w:r w:rsidRPr="00EB2B29">
        <w:rPr>
          <w:b/>
          <w:bCs/>
          <w:lang w:val="uk-UA"/>
        </w:rPr>
        <w:t>3. Проект: «Військова служба за контрактом у Національній гвардії України»</w:t>
      </w:r>
    </w:p>
    <w:p w:rsidR="00EC1F6F" w:rsidRPr="00EB2B29" w:rsidRDefault="00EC1F6F" w:rsidP="00EC1F6F">
      <w:pPr>
        <w:ind w:firstLine="708"/>
        <w:jc w:val="center"/>
        <w:rPr>
          <w:b/>
          <w:bCs/>
          <w:i/>
          <w:lang w:val="uk-UA"/>
        </w:rPr>
      </w:pPr>
      <w:r w:rsidRPr="00EB2B29">
        <w:rPr>
          <w:b/>
          <w:bCs/>
          <w:i/>
          <w:lang w:val="uk-UA"/>
        </w:rPr>
        <w:t xml:space="preserve"> </w:t>
      </w:r>
      <w:r w:rsidRPr="00EB2B29">
        <w:rPr>
          <w:b/>
          <w:i/>
          <w:lang w:val="uk-UA"/>
        </w:rPr>
        <w:t xml:space="preserve">реалізований </w:t>
      </w:r>
      <w:r w:rsidRPr="00EB2B29">
        <w:rPr>
          <w:b/>
          <w:bCs/>
          <w:i/>
          <w:lang w:val="uk-UA"/>
        </w:rPr>
        <w:t>Полтавським обласним осередком Всеукраїнської організації інвалідів «Союз організацій інвалідів України»</w:t>
      </w:r>
    </w:p>
    <w:p w:rsidR="00EC1F6F" w:rsidRPr="00EB2B29" w:rsidRDefault="00EC1F6F" w:rsidP="00EC1F6F">
      <w:pPr>
        <w:ind w:firstLine="708"/>
        <w:jc w:val="both"/>
        <w:rPr>
          <w:lang w:val="uk-UA"/>
        </w:rPr>
      </w:pPr>
      <w:r w:rsidRPr="00EB2B29">
        <w:rPr>
          <w:b/>
          <w:bCs/>
          <w:i/>
          <w:u w:val="single"/>
          <w:lang w:val="uk-UA"/>
        </w:rPr>
        <w:t>Мета проекту:</w:t>
      </w:r>
      <w:r w:rsidRPr="00EB2B29">
        <w:rPr>
          <w:bCs/>
          <w:lang w:val="uk-UA"/>
        </w:rPr>
        <w:t xml:space="preserve"> </w:t>
      </w:r>
      <w:r w:rsidRPr="00EB2B29">
        <w:t>утвердження патріотизму, формування національної та громадянської свідомості, мотивація громадян до вступу на військову службу за контрактом та у військовому резерві в Національній гвардії України</w:t>
      </w:r>
      <w:r w:rsidRPr="00EB2B29">
        <w:rPr>
          <w:lang w:val="uk-UA"/>
        </w:rPr>
        <w:t>.</w:t>
      </w:r>
    </w:p>
    <w:p w:rsidR="00EC1F6F" w:rsidRPr="00EB2B29" w:rsidRDefault="00EC1F6F" w:rsidP="00EC1F6F">
      <w:pPr>
        <w:ind w:firstLine="709"/>
        <w:jc w:val="both"/>
        <w:rPr>
          <w:b/>
          <w:i/>
          <w:u w:val="single"/>
          <w:lang w:val="uk-UA"/>
        </w:rPr>
      </w:pPr>
      <w:r w:rsidRPr="00EB2B29">
        <w:rPr>
          <w:b/>
          <w:i/>
          <w:u w:val="single"/>
          <w:lang w:val="uk-UA"/>
        </w:rPr>
        <w:t xml:space="preserve">Інформація про виконання: </w:t>
      </w:r>
    </w:p>
    <w:p w:rsidR="00EC1F6F" w:rsidRPr="00EB2B29" w:rsidRDefault="00EC1F6F" w:rsidP="00EC1F6F">
      <w:pPr>
        <w:ind w:firstLine="708"/>
        <w:jc w:val="both"/>
      </w:pPr>
      <w:r w:rsidRPr="00EB2B29">
        <w:t>створено ескіз графічного рішення агітаційних матеріалів;</w:t>
      </w:r>
    </w:p>
    <w:p w:rsidR="00EC1F6F" w:rsidRPr="00EB2B29" w:rsidRDefault="00EC1F6F" w:rsidP="00EC1F6F">
      <w:pPr>
        <w:ind w:firstLine="708"/>
        <w:jc w:val="both"/>
      </w:pPr>
      <w:r w:rsidRPr="00EB2B29">
        <w:lastRenderedPageBreak/>
        <w:t>розроблено інтер’єрне рішення стаціонарної світлової агітаційної стели «Військова служба за контрактом у Національній гвардії України» та пересувного агітаційного пункту;</w:t>
      </w:r>
    </w:p>
    <w:p w:rsidR="00EC1F6F" w:rsidRPr="00EB2B29" w:rsidRDefault="00EC1F6F" w:rsidP="00EC1F6F">
      <w:pPr>
        <w:ind w:firstLine="708"/>
        <w:jc w:val="both"/>
      </w:pPr>
      <w:r w:rsidRPr="00EB2B29">
        <w:t>виготовлено, доставлено та змонтовано світлову інформаційну стелу розміром 1,3х2,7м (ПВХ на металевому каркасі, поліграфія на ламінаті) для інтер’єру стаціонарного агітаційного пункту «Військова служба за контрактом у Національній гвардії України», 1 шт.;</w:t>
      </w:r>
    </w:p>
    <w:p w:rsidR="00EC1F6F" w:rsidRPr="00EB2B29" w:rsidRDefault="00EC1F6F" w:rsidP="00EC1F6F">
      <w:pPr>
        <w:ind w:firstLine="708"/>
        <w:jc w:val="both"/>
        <w:rPr>
          <w:lang w:val="uk-UA"/>
        </w:rPr>
      </w:pPr>
      <w:r w:rsidRPr="00EB2B29">
        <w:t>закуплено намет торгівельний для пересувного агітаційного пункту, нанесено на нього логотип «Національна гвардія України»</w:t>
      </w:r>
      <w:r w:rsidRPr="00EB2B29">
        <w:rPr>
          <w:lang w:val="uk-UA"/>
        </w:rPr>
        <w:t>,</w:t>
      </w:r>
    </w:p>
    <w:p w:rsidR="00EC1F6F" w:rsidRPr="00EB2B29" w:rsidRDefault="00EC1F6F" w:rsidP="00EC1F6F">
      <w:pPr>
        <w:ind w:firstLine="708"/>
        <w:jc w:val="both"/>
      </w:pPr>
      <w:r w:rsidRPr="00EB2B29">
        <w:t>виготовлено друковану продукцію для розповсюдження серед цивільного населення.</w:t>
      </w:r>
    </w:p>
    <w:p w:rsidR="00EC1F6F" w:rsidRPr="00EB2B29" w:rsidRDefault="00EC1F6F" w:rsidP="00EC1F6F">
      <w:pPr>
        <w:ind w:firstLine="708"/>
        <w:jc w:val="both"/>
        <w:rPr>
          <w:lang w:val="uk-UA"/>
        </w:rPr>
      </w:pPr>
      <w:r w:rsidRPr="00EB2B29">
        <w:t xml:space="preserve">В реалізації проекту </w:t>
      </w:r>
      <w:r w:rsidRPr="00EB2B29">
        <w:rPr>
          <w:lang w:val="uk-UA"/>
        </w:rPr>
        <w:t>брала</w:t>
      </w:r>
      <w:r w:rsidRPr="00EB2B29">
        <w:t xml:space="preserve"> участь 21 особа</w:t>
      </w:r>
      <w:r w:rsidRPr="00EB2B29">
        <w:rPr>
          <w:lang w:val="uk-UA"/>
        </w:rPr>
        <w:t>.</w:t>
      </w:r>
    </w:p>
    <w:p w:rsidR="00EC1F6F" w:rsidRPr="00EB2B29" w:rsidRDefault="00EC1F6F" w:rsidP="00EC1F6F">
      <w:pPr>
        <w:ind w:firstLine="708"/>
        <w:jc w:val="both"/>
        <w:rPr>
          <w:lang w:val="uk-UA"/>
        </w:rPr>
      </w:pPr>
      <w:r w:rsidRPr="00EB2B29">
        <w:t xml:space="preserve">Про хід проекту мали змогу прочитати більш як 8 тисяч читачів друкованого видання </w:t>
      </w:r>
      <w:r w:rsidRPr="00EB2B29">
        <w:rPr>
          <w:lang w:val="uk-UA"/>
        </w:rPr>
        <w:t xml:space="preserve">«Сила духу» </w:t>
      </w:r>
      <w:r w:rsidRPr="00EB2B29">
        <w:t xml:space="preserve">і більше </w:t>
      </w:r>
      <w:r w:rsidRPr="00EB2B29">
        <w:rPr>
          <w:lang w:val="uk-UA"/>
        </w:rPr>
        <w:t>30 т</w:t>
      </w:r>
      <w:r w:rsidRPr="00EB2B29">
        <w:t xml:space="preserve">исяч </w:t>
      </w:r>
      <w:r w:rsidRPr="00EB2B29">
        <w:rPr>
          <w:lang w:val="uk-UA"/>
        </w:rPr>
        <w:t>осіб через</w:t>
      </w:r>
      <w:r w:rsidRPr="00EB2B29">
        <w:t xml:space="preserve"> Інтернет</w:t>
      </w:r>
      <w:r w:rsidRPr="00EB2B29">
        <w:rPr>
          <w:lang w:val="uk-UA"/>
        </w:rPr>
        <w:t>-ресурси</w:t>
      </w:r>
      <w:r w:rsidRPr="00EB2B29">
        <w:t>. У ході виконання до проекту приєднались волонтери, які допомагали корисними порадами. Проект працює і кожного дня його бачать не менше 500 осіб, що в річному вираженні складає майже 200 тисяч</w:t>
      </w:r>
      <w:r w:rsidRPr="00EB2B29">
        <w:rPr>
          <w:lang w:val="uk-UA"/>
        </w:rPr>
        <w:t>.</w:t>
      </w:r>
    </w:p>
    <w:p w:rsidR="00EC1F6F" w:rsidRPr="00EB2B29" w:rsidRDefault="00EC1F6F" w:rsidP="00EC1F6F">
      <w:pPr>
        <w:ind w:firstLine="708"/>
        <w:jc w:val="both"/>
        <w:rPr>
          <w:lang w:val="uk-UA"/>
        </w:rPr>
      </w:pPr>
      <w:r w:rsidRPr="00EB2B29">
        <w:rPr>
          <w:lang w:val="uk-UA"/>
        </w:rPr>
        <w:t xml:space="preserve">В результаті виконання проекту було забезпечено інформування широкого загалу та безпосередньо цільової аудиторії про переваги сучасної військової служби за контрактом у лавах Національної гвардії України. Одним із найважливіших факторів при агітації була наявність сучасного інформаційного обладнання, за допомогою якого здійснюється якісне інформування аудиторії. </w:t>
      </w:r>
      <w:r w:rsidRPr="00EB2B29">
        <w:t>І особливим фактором впливу є виготовлена стаціонарна агітаційна світлова стела у м. Полтава  по вул. Лесі Українки, 24-а. Вона постійно виконує своє агітаційне завдання, бо є важливим фактором постійного позитивного впливу на службовців Національної гвардії України.</w:t>
      </w:r>
    </w:p>
    <w:p w:rsidR="00EC1F6F" w:rsidRPr="00EB2B29" w:rsidRDefault="00EC1F6F" w:rsidP="00EC1F6F">
      <w:pPr>
        <w:ind w:firstLine="708"/>
        <w:jc w:val="both"/>
        <w:rPr>
          <w:lang w:val="uk-UA"/>
        </w:rPr>
      </w:pPr>
      <w:r w:rsidRPr="00EB2B29">
        <w:t>Партнер</w:t>
      </w:r>
      <w:r w:rsidRPr="00EB2B29">
        <w:rPr>
          <w:lang w:val="uk-UA"/>
        </w:rPr>
        <w:t>ом</w:t>
      </w:r>
      <w:r w:rsidRPr="00EB2B29">
        <w:t xml:space="preserve"> під час реалізації програми </w:t>
      </w:r>
      <w:r w:rsidRPr="00EB2B29">
        <w:rPr>
          <w:lang w:val="uk-UA"/>
        </w:rPr>
        <w:t xml:space="preserve">була </w:t>
      </w:r>
      <w:r w:rsidRPr="00EB2B29">
        <w:t>Військова частина 3052 Національної гвардії України.</w:t>
      </w:r>
    </w:p>
    <w:p w:rsidR="00EC1F6F" w:rsidRPr="00EB2B29" w:rsidRDefault="00EC1F6F" w:rsidP="00EC1F6F">
      <w:pPr>
        <w:ind w:firstLine="708"/>
        <w:jc w:val="both"/>
      </w:pPr>
      <w:r w:rsidRPr="00EB2B29">
        <w:t>В цілому досягнуті всі результативні показники програми.</w:t>
      </w:r>
    </w:p>
    <w:p w:rsidR="00EC1F6F" w:rsidRPr="00EB2B29" w:rsidRDefault="00EC1F6F" w:rsidP="00EC1F6F">
      <w:pPr>
        <w:ind w:firstLine="708"/>
        <w:jc w:val="both"/>
        <w:rPr>
          <w:b/>
          <w:bCs/>
        </w:rPr>
      </w:pPr>
    </w:p>
    <w:p w:rsidR="00EC1F6F" w:rsidRPr="00EB2B29" w:rsidRDefault="00EC1F6F" w:rsidP="00EC1F6F">
      <w:pPr>
        <w:ind w:firstLine="708"/>
        <w:jc w:val="center"/>
        <w:rPr>
          <w:b/>
          <w:bCs/>
          <w:lang w:val="uk-UA"/>
        </w:rPr>
      </w:pPr>
      <w:r w:rsidRPr="00EB2B29">
        <w:rPr>
          <w:b/>
          <w:bCs/>
          <w:lang w:val="uk-UA"/>
        </w:rPr>
        <w:t>4. Проект «Дізнайся та дій!»</w:t>
      </w:r>
    </w:p>
    <w:p w:rsidR="00EC1F6F" w:rsidRPr="00EB2B29" w:rsidRDefault="00EC1F6F" w:rsidP="00EC1F6F">
      <w:pPr>
        <w:ind w:firstLine="708"/>
        <w:jc w:val="center"/>
        <w:rPr>
          <w:b/>
          <w:bCs/>
          <w:i/>
          <w:lang w:val="uk-UA"/>
        </w:rPr>
      </w:pPr>
      <w:r w:rsidRPr="00EB2B29">
        <w:rPr>
          <w:b/>
          <w:i/>
          <w:lang w:val="uk-UA"/>
        </w:rPr>
        <w:t xml:space="preserve">реалізований </w:t>
      </w:r>
      <w:r w:rsidRPr="00EB2B29">
        <w:rPr>
          <w:b/>
          <w:bCs/>
          <w:i/>
          <w:lang w:val="uk-UA"/>
        </w:rPr>
        <w:t>Полтавським обласним осередком Всеукраїнської організації інвалідів «Союз організацій інвалідів України».</w:t>
      </w:r>
    </w:p>
    <w:p w:rsidR="00EC1F6F" w:rsidRPr="00EB2B29" w:rsidRDefault="00EC1F6F" w:rsidP="00EC1F6F">
      <w:pPr>
        <w:ind w:firstLine="709"/>
        <w:jc w:val="both"/>
        <w:rPr>
          <w:b/>
          <w:i/>
          <w:u w:val="single"/>
          <w:lang w:val="uk-UA"/>
        </w:rPr>
      </w:pPr>
      <w:r w:rsidRPr="00EB2B29">
        <w:rPr>
          <w:b/>
          <w:i/>
          <w:u w:val="single"/>
          <w:lang w:val="uk-UA"/>
        </w:rPr>
        <w:t xml:space="preserve">Мета проекту: </w:t>
      </w:r>
    </w:p>
    <w:p w:rsidR="00EC1F6F" w:rsidRPr="00EB2B29" w:rsidRDefault="00EC1F6F" w:rsidP="00EC1F6F">
      <w:pPr>
        <w:ind w:firstLine="709"/>
        <w:jc w:val="both"/>
        <w:rPr>
          <w:lang w:val="uk-UA"/>
        </w:rPr>
      </w:pPr>
      <w:r w:rsidRPr="00EB2B29">
        <w:rPr>
          <w:lang w:val="uk-UA"/>
        </w:rPr>
        <w:t xml:space="preserve">Активізація людей з інвалідністю та керівників їх організацій для </w:t>
      </w:r>
      <w:r w:rsidRPr="00EB2B29">
        <w:rPr>
          <w:color w:val="000000"/>
          <w:shd w:val="clear" w:color="auto" w:fill="FFFFFF"/>
          <w:lang w:val="uk-UA"/>
        </w:rPr>
        <w:t>забезпечення їх реальної участі у державотворчих процесах, інформування про новації чинного законодавства, стимулювання самозайнятості осіб з інвалідністю, створення соціальних підприємств, набуття особами з інвалідністю навичок написання грантових документів.</w:t>
      </w:r>
    </w:p>
    <w:p w:rsidR="00EC1F6F" w:rsidRPr="00EB2B29" w:rsidRDefault="00EC1F6F" w:rsidP="00EC1F6F">
      <w:pPr>
        <w:ind w:firstLine="709"/>
        <w:jc w:val="both"/>
        <w:rPr>
          <w:b/>
          <w:i/>
          <w:u w:val="single"/>
          <w:lang w:val="uk-UA"/>
        </w:rPr>
      </w:pPr>
      <w:r w:rsidRPr="00EB2B29">
        <w:rPr>
          <w:b/>
          <w:i/>
          <w:u w:val="single"/>
          <w:lang w:val="uk-UA"/>
        </w:rPr>
        <w:t>Інформація про виконання:</w:t>
      </w:r>
    </w:p>
    <w:p w:rsidR="00EC1F6F" w:rsidRPr="00EB2B29" w:rsidRDefault="00EC1F6F" w:rsidP="00EC1F6F">
      <w:pPr>
        <w:ind w:firstLine="709"/>
        <w:jc w:val="both"/>
        <w:rPr>
          <w:lang w:val="uk-UA"/>
        </w:rPr>
      </w:pPr>
      <w:r w:rsidRPr="00EB2B29">
        <w:rPr>
          <w:lang w:val="uk-UA"/>
        </w:rPr>
        <w:t xml:space="preserve">В ході виконання проекту був здійснений випуск спеціалізованого довідника для роботи керівників та активістів організацій осіб з інвалідністю (100 примірників) для ефективної політики захисту найбільш уразливих верств населення. Довідник охоплює всі аспекти життя людей з інвалідністю й дозволяє швидко й оперативно вирішувати всі питання згідно законодавства України; </w:t>
      </w:r>
    </w:p>
    <w:p w:rsidR="00EC1F6F" w:rsidRPr="00EB2B29" w:rsidRDefault="00EC1F6F" w:rsidP="00EC1F6F">
      <w:pPr>
        <w:ind w:firstLine="709"/>
        <w:jc w:val="both"/>
      </w:pPr>
      <w:r w:rsidRPr="00EB2B29">
        <w:t>- проведено 2 вебінари, які були присвячені навчанню написання грантів, взаємодії з грантерами та створенню соціальних підприємств;</w:t>
      </w:r>
    </w:p>
    <w:p w:rsidR="00EC1F6F" w:rsidRPr="00EB2B29" w:rsidRDefault="00EC1F6F" w:rsidP="00EC1F6F">
      <w:pPr>
        <w:ind w:firstLine="709"/>
        <w:jc w:val="both"/>
      </w:pPr>
      <w:r w:rsidRPr="00EB2B29">
        <w:t xml:space="preserve">- випущено 24 примірники газети «Сила духу», де в кожному номері друкувалися новини законодавства, позитивне вирішення справ людей з інвалідністю, перебіг реформ в Україні. </w:t>
      </w:r>
    </w:p>
    <w:p w:rsidR="00EC1F6F" w:rsidRPr="00EB2B29" w:rsidRDefault="00EC1F6F" w:rsidP="00EC1F6F">
      <w:pPr>
        <w:ind w:firstLine="708"/>
        <w:jc w:val="both"/>
        <w:rPr>
          <w:lang w:val="uk-UA"/>
        </w:rPr>
      </w:pPr>
      <w:r w:rsidRPr="00EB2B29">
        <w:t>Завдяки роботі проекту збільшилась ефективність роботи організацій. Це виразилось в збільшенні кількості активістів громадських організацій осіб з інвалідністю. Створені три нові організації, які почали діяти на основі нового законодавства</w:t>
      </w:r>
      <w:r w:rsidRPr="00EB2B29">
        <w:rPr>
          <w:lang w:val="uk-UA"/>
        </w:rPr>
        <w:t>.</w:t>
      </w:r>
    </w:p>
    <w:p w:rsidR="00EC1F6F" w:rsidRPr="00EB2B29" w:rsidRDefault="00EC1F6F" w:rsidP="00EC1F6F">
      <w:pPr>
        <w:ind w:firstLine="708"/>
        <w:jc w:val="both"/>
      </w:pPr>
      <w:r w:rsidRPr="00EB2B29">
        <w:t xml:space="preserve">В реалізації проекту </w:t>
      </w:r>
      <w:r w:rsidRPr="00EB2B29">
        <w:rPr>
          <w:lang w:val="uk-UA"/>
        </w:rPr>
        <w:t xml:space="preserve">взяла </w:t>
      </w:r>
      <w:r w:rsidRPr="00EB2B29">
        <w:t xml:space="preserve">участь 21 особа. В цілому до програми було залучено більше 300 осіб. Про хід проекту щотижня мали змогу прочитати більш як 8 тисяч читачів друкованого видання і більше </w:t>
      </w:r>
      <w:r w:rsidRPr="00EB2B29">
        <w:rPr>
          <w:lang w:val="uk-UA"/>
        </w:rPr>
        <w:t>30</w:t>
      </w:r>
      <w:r w:rsidRPr="00EB2B29">
        <w:t xml:space="preserve"> тисяч по Інтернету. Планові показники і показники виконання проекту або співпадали, або були перевиконані. </w:t>
      </w:r>
      <w:r w:rsidRPr="00EB2B29">
        <w:rPr>
          <w:lang w:val="uk-UA"/>
        </w:rPr>
        <w:t>З</w:t>
      </w:r>
      <w:r w:rsidRPr="00EB2B29">
        <w:t xml:space="preserve">авдяки цьому з’явилась можливість збільшити тираж видання </w:t>
      </w:r>
      <w:r w:rsidRPr="00EB2B29">
        <w:rPr>
          <w:lang w:val="uk-UA"/>
        </w:rPr>
        <w:t xml:space="preserve">– газети для осіб з інвалідністю «Сила духу» </w:t>
      </w:r>
      <w:r w:rsidRPr="00EB2B29">
        <w:t xml:space="preserve">та перейти до нових видів роботи. </w:t>
      </w:r>
    </w:p>
    <w:p w:rsidR="00EC1F6F" w:rsidRPr="00EB2B29" w:rsidRDefault="00EC1F6F" w:rsidP="00EC1F6F">
      <w:pPr>
        <w:ind w:firstLine="709"/>
        <w:jc w:val="both"/>
        <w:rPr>
          <w:lang w:val="uk-UA"/>
        </w:rPr>
      </w:pPr>
      <w:r w:rsidRPr="00EB2B29">
        <w:rPr>
          <w:lang w:val="uk-UA"/>
        </w:rPr>
        <w:lastRenderedPageBreak/>
        <w:t xml:space="preserve">Партнерами реалізації проекту виступила </w:t>
      </w:r>
      <w:r w:rsidRPr="00EB2B29">
        <w:t>Спілка осіб з інвалідністю «За самовизначення та гідність» округу Мюриц (земля Мекленбург – Передня Померанія)</w:t>
      </w:r>
      <w:r w:rsidRPr="00EB2B29">
        <w:rPr>
          <w:lang w:val="uk-UA"/>
        </w:rPr>
        <w:t>,</w:t>
      </w:r>
      <w:r w:rsidRPr="00EB2B29">
        <w:t xml:space="preserve"> Німеччина</w:t>
      </w:r>
      <w:r w:rsidRPr="00EB2B29">
        <w:rPr>
          <w:lang w:val="uk-UA"/>
        </w:rPr>
        <w:t>.</w:t>
      </w:r>
    </w:p>
    <w:p w:rsidR="00EC1F6F" w:rsidRPr="00EB2B29" w:rsidRDefault="00EC1F6F" w:rsidP="00EC1F6F">
      <w:pPr>
        <w:ind w:firstLine="709"/>
        <w:jc w:val="both"/>
        <w:rPr>
          <w:b/>
          <w:i/>
          <w:u w:val="single"/>
          <w:lang w:val="uk-UA"/>
        </w:rPr>
      </w:pPr>
      <w:r w:rsidRPr="00EB2B29">
        <w:rPr>
          <w:lang w:val="uk-UA"/>
        </w:rPr>
        <w:t xml:space="preserve">Здобуті знання планується використати для підвищення рівня професійності активістів та керівників громадських організацій осіб з інвалідністю. </w:t>
      </w:r>
      <w:r w:rsidRPr="00EB2B29">
        <w:t>Також для написання нових проектів та застосування їх в роботі організацій людей з інвалідністю. Особливу увагу буде приділено питанню роботи по створенню робочих місць для людей з інвалідністю.</w:t>
      </w:r>
    </w:p>
    <w:p w:rsidR="00A911E3" w:rsidRPr="00EB2B29" w:rsidRDefault="00A911E3" w:rsidP="007771EE">
      <w:pPr>
        <w:jc w:val="both"/>
        <w:rPr>
          <w:lang w:val="uk-UA"/>
        </w:rPr>
      </w:pPr>
    </w:p>
    <w:p w:rsidR="00A911E3" w:rsidRPr="00EB2B29" w:rsidRDefault="00A911E3" w:rsidP="00BA7041">
      <w:pPr>
        <w:jc w:val="both"/>
        <w:rPr>
          <w:b/>
          <w:lang w:val="uk-UA"/>
        </w:rPr>
      </w:pPr>
      <w:r w:rsidRPr="00EB2B29">
        <w:rPr>
          <w:b/>
          <w:lang w:val="uk-UA"/>
        </w:rPr>
        <w:t xml:space="preserve">Висновок: </w:t>
      </w:r>
    </w:p>
    <w:p w:rsidR="00A911E3" w:rsidRPr="00EB2B29" w:rsidRDefault="00A911E3" w:rsidP="00BA7041">
      <w:pPr>
        <w:jc w:val="both"/>
        <w:rPr>
          <w:lang w:val="uk-UA"/>
        </w:rPr>
      </w:pPr>
      <w:r w:rsidRPr="00EB2B29">
        <w:rPr>
          <w:lang w:val="uk-UA"/>
        </w:rPr>
        <w:t>1. Проекти громадських організацій, на виконання (реалізацію) яких було надано фінансову підтримку у 201</w:t>
      </w:r>
      <w:r w:rsidR="00EC1F6F" w:rsidRPr="00EB2B29">
        <w:rPr>
          <w:lang w:val="uk-UA"/>
        </w:rPr>
        <w:t>8</w:t>
      </w:r>
      <w:r w:rsidRPr="00EB2B29">
        <w:rPr>
          <w:lang w:val="uk-UA"/>
        </w:rPr>
        <w:t xml:space="preserve"> році, вважати такими, що виконані.</w:t>
      </w:r>
    </w:p>
    <w:p w:rsidR="00A911E3" w:rsidRPr="00EB2B29" w:rsidRDefault="00A911E3" w:rsidP="00195BAB">
      <w:pPr>
        <w:jc w:val="both"/>
        <w:rPr>
          <w:lang w:val="uk-UA"/>
        </w:rPr>
      </w:pPr>
      <w:r w:rsidRPr="00EB2B29">
        <w:rPr>
          <w:lang w:val="uk-UA"/>
        </w:rPr>
        <w:t>2. Підсумковий висновок за результатами моніторингу реалізації  проектів громадських організацій за рахунок бюджетних коштів у 201</w:t>
      </w:r>
      <w:r w:rsidR="00EC1F6F" w:rsidRPr="00EB2B29">
        <w:rPr>
          <w:lang w:val="uk-UA"/>
        </w:rPr>
        <w:t>8</w:t>
      </w:r>
      <w:r w:rsidRPr="00EB2B29">
        <w:rPr>
          <w:lang w:val="uk-UA"/>
        </w:rPr>
        <w:t xml:space="preserve"> році затвердити.</w:t>
      </w:r>
    </w:p>
    <w:p w:rsidR="00A911E3" w:rsidRPr="00EB2B29" w:rsidRDefault="00A911E3" w:rsidP="00195BAB">
      <w:pPr>
        <w:jc w:val="both"/>
        <w:rPr>
          <w:lang w:val="uk-UA"/>
        </w:rPr>
      </w:pPr>
      <w:r w:rsidRPr="00EB2B29">
        <w:rPr>
          <w:lang w:val="uk-UA"/>
        </w:rPr>
        <w:t>3.  Підсумковий висновок за результатами моніторингу реалізації  проектів громадських організацій за рахунок бюджетних коштів у 201</w:t>
      </w:r>
      <w:r w:rsidR="00EC1F6F" w:rsidRPr="00EB2B29">
        <w:rPr>
          <w:lang w:val="uk-UA"/>
        </w:rPr>
        <w:t>8</w:t>
      </w:r>
      <w:r w:rsidRPr="00EB2B29">
        <w:rPr>
          <w:lang w:val="uk-UA"/>
        </w:rPr>
        <w:t xml:space="preserve"> році та звіти виконавців конкурсу оприлюднити у триденний термін від дня засідання конкурсної комісії на офіційному веб-сайті Департаменту інформаційної діяльності та комунікацій з громадськістю облдержадміністрації.</w:t>
      </w:r>
    </w:p>
    <w:p w:rsidR="00A911E3" w:rsidRPr="00EB2B29" w:rsidRDefault="00A911E3" w:rsidP="00BA7041">
      <w:pPr>
        <w:jc w:val="both"/>
        <w:rPr>
          <w:lang w:val="uk-UA"/>
        </w:rPr>
      </w:pPr>
    </w:p>
    <w:p w:rsidR="00A911E3" w:rsidRPr="00EB2B29" w:rsidRDefault="00A911E3" w:rsidP="00BA7041">
      <w:pPr>
        <w:rPr>
          <w:lang w:val="uk-UA"/>
        </w:rPr>
      </w:pPr>
      <w:r w:rsidRPr="00EB2B29">
        <w:rPr>
          <w:lang w:val="uk-UA"/>
        </w:rPr>
        <w:t xml:space="preserve">Секретар комісії, заступник  начальника управління </w:t>
      </w:r>
    </w:p>
    <w:p w:rsidR="00A911E3" w:rsidRPr="00EB2B29" w:rsidRDefault="00A911E3" w:rsidP="00BA7041">
      <w:pPr>
        <w:rPr>
          <w:lang w:val="uk-UA"/>
        </w:rPr>
      </w:pPr>
      <w:r w:rsidRPr="00EB2B29">
        <w:rPr>
          <w:lang w:val="uk-UA"/>
        </w:rPr>
        <w:t xml:space="preserve">– начальник відділу комунікацій з громадськими </w:t>
      </w:r>
    </w:p>
    <w:p w:rsidR="00A911E3" w:rsidRPr="00EB2B29" w:rsidRDefault="00A911E3" w:rsidP="00BA7041">
      <w:pPr>
        <w:rPr>
          <w:lang w:val="uk-UA"/>
        </w:rPr>
      </w:pPr>
      <w:r w:rsidRPr="00EB2B29">
        <w:rPr>
          <w:lang w:val="uk-UA"/>
        </w:rPr>
        <w:t xml:space="preserve">об’єднаннями управління з питань внутрішньої політики </w:t>
      </w:r>
    </w:p>
    <w:p w:rsidR="00A911E3" w:rsidRPr="00EB2B29" w:rsidRDefault="00A911E3">
      <w:pPr>
        <w:rPr>
          <w:lang w:val="uk-UA"/>
        </w:rPr>
      </w:pPr>
      <w:r w:rsidRPr="00EB2B29">
        <w:rPr>
          <w:lang w:val="uk-UA"/>
        </w:rPr>
        <w:t xml:space="preserve">Департаменту  інформаційної діяльності та комунікацій </w:t>
      </w:r>
    </w:p>
    <w:p w:rsidR="00A911E3" w:rsidRPr="00EB2B29" w:rsidRDefault="00A911E3">
      <w:pPr>
        <w:rPr>
          <w:lang w:val="uk-UA"/>
        </w:rPr>
      </w:pPr>
      <w:r w:rsidRPr="00EB2B29">
        <w:rPr>
          <w:lang w:val="uk-UA"/>
        </w:rPr>
        <w:t>з громадськістю облдержадміністрації                                                     О.А. Отич</w:t>
      </w:r>
      <w:bookmarkStart w:id="0" w:name="_GoBack"/>
      <w:bookmarkEnd w:id="0"/>
    </w:p>
    <w:sectPr w:rsidR="00A911E3" w:rsidRPr="00EB2B29" w:rsidSect="00F23534">
      <w:headerReference w:type="even" r:id="rId8"/>
      <w:headerReference w:type="default" r:id="rId9"/>
      <w:pgSz w:w="11906" w:h="16838"/>
      <w:pgMar w:top="1079"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238" w:rsidRDefault="006E5238">
      <w:r>
        <w:separator/>
      </w:r>
    </w:p>
  </w:endnote>
  <w:endnote w:type="continuationSeparator" w:id="0">
    <w:p w:rsidR="006E5238" w:rsidRDefault="006E5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238" w:rsidRDefault="006E5238">
      <w:r>
        <w:separator/>
      </w:r>
    </w:p>
  </w:footnote>
  <w:footnote w:type="continuationSeparator" w:id="0">
    <w:p w:rsidR="006E5238" w:rsidRDefault="006E52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1E3" w:rsidRDefault="00A911E3" w:rsidP="006351ED">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A911E3" w:rsidRDefault="00A911E3">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1E3" w:rsidRDefault="00A911E3" w:rsidP="006351ED">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735002">
      <w:rPr>
        <w:rStyle w:val="ab"/>
        <w:noProof/>
      </w:rPr>
      <w:t>6</w:t>
    </w:r>
    <w:r>
      <w:rPr>
        <w:rStyle w:val="ab"/>
      </w:rPr>
      <w:fldChar w:fldCharType="end"/>
    </w:r>
  </w:p>
  <w:p w:rsidR="00A911E3" w:rsidRDefault="00A911E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426968"/>
    <w:multiLevelType w:val="hybridMultilevel"/>
    <w:tmpl w:val="219EFF1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64DA"/>
    <w:rsid w:val="00000980"/>
    <w:rsid w:val="00001CDD"/>
    <w:rsid w:val="000114AB"/>
    <w:rsid w:val="00032D01"/>
    <w:rsid w:val="000413B1"/>
    <w:rsid w:val="00070A97"/>
    <w:rsid w:val="000915C6"/>
    <w:rsid w:val="00092747"/>
    <w:rsid w:val="000B0800"/>
    <w:rsid w:val="000B4B43"/>
    <w:rsid w:val="000D1017"/>
    <w:rsid w:val="000D411F"/>
    <w:rsid w:val="000F11E8"/>
    <w:rsid w:val="00104291"/>
    <w:rsid w:val="0011236C"/>
    <w:rsid w:val="00137CF0"/>
    <w:rsid w:val="00140053"/>
    <w:rsid w:val="00143747"/>
    <w:rsid w:val="00174321"/>
    <w:rsid w:val="00182D4C"/>
    <w:rsid w:val="00195BAB"/>
    <w:rsid w:val="001A1493"/>
    <w:rsid w:val="001B0BF7"/>
    <w:rsid w:val="001C57E1"/>
    <w:rsid w:val="001D66D8"/>
    <w:rsid w:val="001E02BD"/>
    <w:rsid w:val="00222C2B"/>
    <w:rsid w:val="0023400C"/>
    <w:rsid w:val="00237F31"/>
    <w:rsid w:val="002418A2"/>
    <w:rsid w:val="00250DA0"/>
    <w:rsid w:val="002551F5"/>
    <w:rsid w:val="00276988"/>
    <w:rsid w:val="00287BA1"/>
    <w:rsid w:val="002F180D"/>
    <w:rsid w:val="0030705C"/>
    <w:rsid w:val="003129CF"/>
    <w:rsid w:val="00326D53"/>
    <w:rsid w:val="00357453"/>
    <w:rsid w:val="00375059"/>
    <w:rsid w:val="00377AFF"/>
    <w:rsid w:val="003927EB"/>
    <w:rsid w:val="00395510"/>
    <w:rsid w:val="003A4F2D"/>
    <w:rsid w:val="003B2847"/>
    <w:rsid w:val="003B64DA"/>
    <w:rsid w:val="003E03E0"/>
    <w:rsid w:val="0040374F"/>
    <w:rsid w:val="004228B1"/>
    <w:rsid w:val="00471904"/>
    <w:rsid w:val="00471AF3"/>
    <w:rsid w:val="00483795"/>
    <w:rsid w:val="004B11E2"/>
    <w:rsid w:val="004C1312"/>
    <w:rsid w:val="004C42DC"/>
    <w:rsid w:val="004C4783"/>
    <w:rsid w:val="004D1735"/>
    <w:rsid w:val="00506EB1"/>
    <w:rsid w:val="005144C4"/>
    <w:rsid w:val="005404F2"/>
    <w:rsid w:val="005416BB"/>
    <w:rsid w:val="00556645"/>
    <w:rsid w:val="00556DAD"/>
    <w:rsid w:val="00563236"/>
    <w:rsid w:val="00576320"/>
    <w:rsid w:val="0058559C"/>
    <w:rsid w:val="005C5292"/>
    <w:rsid w:val="005D32A6"/>
    <w:rsid w:val="005E03F2"/>
    <w:rsid w:val="005E0EE2"/>
    <w:rsid w:val="005E5EDB"/>
    <w:rsid w:val="005F106B"/>
    <w:rsid w:val="00600EA8"/>
    <w:rsid w:val="006106CD"/>
    <w:rsid w:val="00625D65"/>
    <w:rsid w:val="00632130"/>
    <w:rsid w:val="006351ED"/>
    <w:rsid w:val="006652CC"/>
    <w:rsid w:val="0067756C"/>
    <w:rsid w:val="0068047D"/>
    <w:rsid w:val="006B673A"/>
    <w:rsid w:val="006E5238"/>
    <w:rsid w:val="006F08F0"/>
    <w:rsid w:val="006F7041"/>
    <w:rsid w:val="00706586"/>
    <w:rsid w:val="007115BA"/>
    <w:rsid w:val="00722B41"/>
    <w:rsid w:val="00732878"/>
    <w:rsid w:val="00735002"/>
    <w:rsid w:val="007771EE"/>
    <w:rsid w:val="0078297A"/>
    <w:rsid w:val="00785721"/>
    <w:rsid w:val="007C7C48"/>
    <w:rsid w:val="007F556E"/>
    <w:rsid w:val="00810932"/>
    <w:rsid w:val="0081573A"/>
    <w:rsid w:val="00824058"/>
    <w:rsid w:val="00836AC9"/>
    <w:rsid w:val="00847099"/>
    <w:rsid w:val="00855D12"/>
    <w:rsid w:val="00860888"/>
    <w:rsid w:val="00861A3D"/>
    <w:rsid w:val="0087184C"/>
    <w:rsid w:val="00875AF0"/>
    <w:rsid w:val="00893F54"/>
    <w:rsid w:val="00895C93"/>
    <w:rsid w:val="008B5043"/>
    <w:rsid w:val="008F5715"/>
    <w:rsid w:val="0090323E"/>
    <w:rsid w:val="00903FAE"/>
    <w:rsid w:val="00937B8D"/>
    <w:rsid w:val="00983BFF"/>
    <w:rsid w:val="0098760D"/>
    <w:rsid w:val="009A109F"/>
    <w:rsid w:val="009A4457"/>
    <w:rsid w:val="009D522B"/>
    <w:rsid w:val="009D7996"/>
    <w:rsid w:val="009E67F7"/>
    <w:rsid w:val="00A076B8"/>
    <w:rsid w:val="00A123DC"/>
    <w:rsid w:val="00A16494"/>
    <w:rsid w:val="00A30EE2"/>
    <w:rsid w:val="00A6063E"/>
    <w:rsid w:val="00A71484"/>
    <w:rsid w:val="00A911E3"/>
    <w:rsid w:val="00A95339"/>
    <w:rsid w:val="00AA33AA"/>
    <w:rsid w:val="00AB450C"/>
    <w:rsid w:val="00AB4F36"/>
    <w:rsid w:val="00AD4FEA"/>
    <w:rsid w:val="00AF0029"/>
    <w:rsid w:val="00AF742F"/>
    <w:rsid w:val="00B005A1"/>
    <w:rsid w:val="00B176B5"/>
    <w:rsid w:val="00B33AFC"/>
    <w:rsid w:val="00B46EE4"/>
    <w:rsid w:val="00B514C7"/>
    <w:rsid w:val="00B553D6"/>
    <w:rsid w:val="00B86A02"/>
    <w:rsid w:val="00BA03F1"/>
    <w:rsid w:val="00BA7041"/>
    <w:rsid w:val="00BA7A37"/>
    <w:rsid w:val="00BC100C"/>
    <w:rsid w:val="00BE0321"/>
    <w:rsid w:val="00C04638"/>
    <w:rsid w:val="00C1226A"/>
    <w:rsid w:val="00C13AF8"/>
    <w:rsid w:val="00C26E4C"/>
    <w:rsid w:val="00C305DA"/>
    <w:rsid w:val="00C34553"/>
    <w:rsid w:val="00C423E3"/>
    <w:rsid w:val="00C451E5"/>
    <w:rsid w:val="00C470F7"/>
    <w:rsid w:val="00C47FAE"/>
    <w:rsid w:val="00C52745"/>
    <w:rsid w:val="00C6080B"/>
    <w:rsid w:val="00C81E71"/>
    <w:rsid w:val="00CC14C4"/>
    <w:rsid w:val="00CD6F4F"/>
    <w:rsid w:val="00CE2C12"/>
    <w:rsid w:val="00CF4DDF"/>
    <w:rsid w:val="00D021A1"/>
    <w:rsid w:val="00D300A7"/>
    <w:rsid w:val="00D34937"/>
    <w:rsid w:val="00D42253"/>
    <w:rsid w:val="00D65F87"/>
    <w:rsid w:val="00D87727"/>
    <w:rsid w:val="00DB2CA3"/>
    <w:rsid w:val="00DC0078"/>
    <w:rsid w:val="00DC1F7B"/>
    <w:rsid w:val="00DE5695"/>
    <w:rsid w:val="00DF20E6"/>
    <w:rsid w:val="00DF70F0"/>
    <w:rsid w:val="00E010A2"/>
    <w:rsid w:val="00E21A8B"/>
    <w:rsid w:val="00E250EB"/>
    <w:rsid w:val="00E464A1"/>
    <w:rsid w:val="00E535A7"/>
    <w:rsid w:val="00E608CE"/>
    <w:rsid w:val="00E626A3"/>
    <w:rsid w:val="00E876CF"/>
    <w:rsid w:val="00E90148"/>
    <w:rsid w:val="00E92007"/>
    <w:rsid w:val="00E938D4"/>
    <w:rsid w:val="00EB2B29"/>
    <w:rsid w:val="00EC03F9"/>
    <w:rsid w:val="00EC1F6F"/>
    <w:rsid w:val="00EF2BB9"/>
    <w:rsid w:val="00EF57CB"/>
    <w:rsid w:val="00EF66DB"/>
    <w:rsid w:val="00F029A8"/>
    <w:rsid w:val="00F1058B"/>
    <w:rsid w:val="00F13434"/>
    <w:rsid w:val="00F1498B"/>
    <w:rsid w:val="00F211FE"/>
    <w:rsid w:val="00F23534"/>
    <w:rsid w:val="00F35DB8"/>
    <w:rsid w:val="00F40E2D"/>
    <w:rsid w:val="00F4622A"/>
    <w:rsid w:val="00F52F00"/>
    <w:rsid w:val="00F53356"/>
    <w:rsid w:val="00F718DE"/>
    <w:rsid w:val="00F86197"/>
    <w:rsid w:val="00FA3A70"/>
    <w:rsid w:val="00FA41BD"/>
    <w:rsid w:val="00FB04C0"/>
    <w:rsid w:val="00FC3807"/>
    <w:rsid w:val="00FC5C12"/>
    <w:rsid w:val="00FD496E"/>
    <w:rsid w:val="00FD6965"/>
    <w:rsid w:val="00FF1B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58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1 Знак Знак Знак Знак"/>
    <w:basedOn w:val="a"/>
    <w:uiPriority w:val="99"/>
    <w:rsid w:val="003B64DA"/>
    <w:rPr>
      <w:rFonts w:ascii="Verdana" w:hAnsi="Verdana" w:cs="Verdana"/>
      <w:sz w:val="20"/>
      <w:szCs w:val="20"/>
      <w:lang w:val="en-US" w:eastAsia="en-US"/>
    </w:rPr>
  </w:style>
  <w:style w:type="paragraph" w:styleId="a3">
    <w:name w:val="Plain Text"/>
    <w:basedOn w:val="a"/>
    <w:link w:val="a4"/>
    <w:uiPriority w:val="99"/>
    <w:rsid w:val="003B64DA"/>
    <w:pPr>
      <w:spacing w:before="100" w:beforeAutospacing="1" w:after="100" w:afterAutospacing="1"/>
    </w:pPr>
  </w:style>
  <w:style w:type="character" w:customStyle="1" w:styleId="a4">
    <w:name w:val="Текст Знак"/>
    <w:link w:val="a3"/>
    <w:uiPriority w:val="99"/>
    <w:semiHidden/>
    <w:locked/>
    <w:rsid w:val="00E626A3"/>
    <w:rPr>
      <w:rFonts w:ascii="Courier New" w:hAnsi="Courier New" w:cs="Courier New"/>
      <w:sz w:val="20"/>
      <w:szCs w:val="20"/>
      <w:lang w:val="ru-RU" w:eastAsia="ru-RU"/>
    </w:rPr>
  </w:style>
  <w:style w:type="character" w:styleId="a5">
    <w:name w:val="Hyperlink"/>
    <w:uiPriority w:val="99"/>
    <w:rsid w:val="00BA7041"/>
    <w:rPr>
      <w:rFonts w:cs="Times New Roman"/>
      <w:color w:val="0000FF"/>
      <w:u w:val="single"/>
    </w:rPr>
  </w:style>
  <w:style w:type="paragraph" w:styleId="a6">
    <w:name w:val="Balloon Text"/>
    <w:basedOn w:val="a"/>
    <w:link w:val="a7"/>
    <w:uiPriority w:val="99"/>
    <w:semiHidden/>
    <w:rsid w:val="00DF70F0"/>
    <w:rPr>
      <w:rFonts w:ascii="Tahoma" w:hAnsi="Tahoma" w:cs="Tahoma"/>
      <w:sz w:val="16"/>
      <w:szCs w:val="16"/>
    </w:rPr>
  </w:style>
  <w:style w:type="character" w:customStyle="1" w:styleId="a7">
    <w:name w:val="Текст выноски Знак"/>
    <w:link w:val="a6"/>
    <w:uiPriority w:val="99"/>
    <w:semiHidden/>
    <w:locked/>
    <w:rsid w:val="00E626A3"/>
    <w:rPr>
      <w:rFonts w:cs="Times New Roman"/>
      <w:sz w:val="2"/>
      <w:lang w:val="ru-RU" w:eastAsia="ru-RU"/>
    </w:rPr>
  </w:style>
  <w:style w:type="table" w:styleId="a8">
    <w:name w:val="Table Grid"/>
    <w:basedOn w:val="a1"/>
    <w:uiPriority w:val="99"/>
    <w:locked/>
    <w:rsid w:val="007771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F23534"/>
    <w:pPr>
      <w:tabs>
        <w:tab w:val="center" w:pos="4819"/>
        <w:tab w:val="right" w:pos="9639"/>
      </w:tabs>
    </w:pPr>
  </w:style>
  <w:style w:type="character" w:customStyle="1" w:styleId="aa">
    <w:name w:val="Верхний колонтитул Знак"/>
    <w:link w:val="a9"/>
    <w:uiPriority w:val="99"/>
    <w:semiHidden/>
    <w:locked/>
    <w:rsid w:val="00576320"/>
    <w:rPr>
      <w:rFonts w:cs="Times New Roman"/>
      <w:sz w:val="24"/>
      <w:szCs w:val="24"/>
      <w:lang w:val="ru-RU" w:eastAsia="ru-RU"/>
    </w:rPr>
  </w:style>
  <w:style w:type="character" w:styleId="ab">
    <w:name w:val="page number"/>
    <w:uiPriority w:val="99"/>
    <w:rsid w:val="00F23534"/>
    <w:rPr>
      <w:rFonts w:cs="Times New Roman"/>
    </w:rPr>
  </w:style>
  <w:style w:type="paragraph" w:customStyle="1" w:styleId="11">
    <w:name w:val="Знак Знак1 Знак Знак Знак Знак1"/>
    <w:basedOn w:val="a"/>
    <w:uiPriority w:val="99"/>
    <w:rsid w:val="00556DAD"/>
    <w:rPr>
      <w:rFonts w:ascii="Verdana" w:hAnsi="Verdana" w:cs="Verdana"/>
      <w:sz w:val="20"/>
      <w:szCs w:val="20"/>
      <w:lang w:val="en-US" w:eastAsia="en-US"/>
    </w:rPr>
  </w:style>
  <w:style w:type="character" w:customStyle="1" w:styleId="BodyTextChar1">
    <w:name w:val="Body Text Char1"/>
    <w:uiPriority w:val="99"/>
    <w:locked/>
    <w:rsid w:val="00174321"/>
    <w:rPr>
      <w:spacing w:val="-2"/>
      <w:sz w:val="26"/>
    </w:rPr>
  </w:style>
  <w:style w:type="paragraph" w:styleId="ac">
    <w:name w:val="Body Text"/>
    <w:basedOn w:val="a"/>
    <w:link w:val="ad"/>
    <w:uiPriority w:val="99"/>
    <w:rsid w:val="00174321"/>
    <w:pPr>
      <w:widowControl w:val="0"/>
      <w:shd w:val="clear" w:color="auto" w:fill="FFFFFF"/>
      <w:spacing w:before="300" w:line="317" w:lineRule="exact"/>
    </w:pPr>
    <w:rPr>
      <w:spacing w:val="-2"/>
      <w:sz w:val="26"/>
      <w:szCs w:val="26"/>
    </w:rPr>
  </w:style>
  <w:style w:type="character" w:customStyle="1" w:styleId="ad">
    <w:name w:val="Основной текст Знак"/>
    <w:link w:val="ac"/>
    <w:uiPriority w:val="99"/>
    <w:semiHidden/>
    <w:locked/>
    <w:rsid w:val="00395510"/>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2730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6</Pages>
  <Words>2874</Words>
  <Characters>16386</Characters>
  <Application>Microsoft Office Word</Application>
  <DocSecurity>0</DocSecurity>
  <Lines>136</Lines>
  <Paragraphs>38</Paragraphs>
  <ScaleCrop>false</ScaleCrop>
  <Company>Company</Company>
  <LinksUpToDate>false</LinksUpToDate>
  <CharactersWithSpaces>19222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Підсумковий висновок за результатами моніторингу реалізації  проектів громадських організацій за рахунок бюджетних коштів у 2012 році</dc:title>
  <dc:subject/>
  <dc:creator>Friend</dc:creator>
  <cp:keywords/>
  <dc:description/>
  <cp:lastModifiedBy>vkgo</cp:lastModifiedBy>
  <cp:revision>30</cp:revision>
  <cp:lastPrinted>2017-03-13T10:25:00Z</cp:lastPrinted>
  <dcterms:created xsi:type="dcterms:W3CDTF">2017-03-09T16:22:00Z</dcterms:created>
  <dcterms:modified xsi:type="dcterms:W3CDTF">2019-05-10T13:14:00Z</dcterms:modified>
</cp:coreProperties>
</file>